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5"/>
        <w:ind w:left="1194" w:right="834" w:firstLine="0"/>
        <w:jc w:val="center"/>
        <w:rPr>
          <w:b/>
          <w:sz w:val="20"/>
        </w:rPr>
      </w:pPr>
      <w:r>
        <w:rPr>
          <w:b/>
          <w:sz w:val="20"/>
        </w:rPr>
        <w:t>EVALUATIVE</w:t>
      </w:r>
      <w:r>
        <w:rPr>
          <w:b/>
          <w:spacing w:val="-4"/>
          <w:sz w:val="20"/>
        </w:rPr>
        <w:t> </w:t>
      </w:r>
      <w:r>
        <w:rPr>
          <w:b/>
          <w:sz w:val="20"/>
        </w:rPr>
        <w:t>TESTING</w:t>
      </w:r>
      <w:r>
        <w:rPr>
          <w:b/>
          <w:spacing w:val="-5"/>
          <w:sz w:val="20"/>
        </w:rPr>
        <w:t> </w:t>
      </w:r>
      <w:r>
        <w:rPr>
          <w:b/>
          <w:sz w:val="20"/>
        </w:rPr>
        <w:t>AGREEMENT</w:t>
      </w:r>
      <w:r>
        <w:rPr>
          <w:b/>
          <w:spacing w:val="-3"/>
          <w:sz w:val="20"/>
        </w:rPr>
        <w:t> </w:t>
      </w:r>
      <w:r>
        <w:rPr>
          <w:b/>
          <w:spacing w:val="-2"/>
          <w:sz w:val="20"/>
        </w:rPr>
        <w:t>BETWEEN</w:t>
      </w:r>
    </w:p>
    <w:p>
      <w:pPr>
        <w:pStyle w:val="BodyText"/>
        <w:spacing w:before="92"/>
        <w:rPr>
          <w:b/>
        </w:rPr>
      </w:pPr>
    </w:p>
    <w:p>
      <w:pPr>
        <w:spacing w:line="576" w:lineRule="auto" w:before="0"/>
        <w:ind w:left="1194" w:right="832" w:firstLine="0"/>
        <w:jc w:val="center"/>
        <w:rPr>
          <w:b/>
          <w:sz w:val="20"/>
        </w:rPr>
      </w:pPr>
      <w:r>
        <w:rPr>
          <w:b/>
          <w:sz w:val="20"/>
        </w:rPr>
        <w:t>THE</w:t>
      </w:r>
      <w:r>
        <w:rPr>
          <w:b/>
          <w:spacing w:val="-4"/>
          <w:sz w:val="20"/>
        </w:rPr>
        <w:t> </w:t>
      </w:r>
      <w:r>
        <w:rPr>
          <w:b/>
          <w:sz w:val="20"/>
        </w:rPr>
        <w:t>RESEARCH</w:t>
      </w:r>
      <w:r>
        <w:rPr>
          <w:b/>
          <w:spacing w:val="-4"/>
          <w:sz w:val="20"/>
        </w:rPr>
        <w:t> </w:t>
      </w:r>
      <w:r>
        <w:rPr>
          <w:b/>
          <w:sz w:val="20"/>
        </w:rPr>
        <w:t>FOUNDATION</w:t>
      </w:r>
      <w:r>
        <w:rPr>
          <w:b/>
          <w:spacing w:val="-4"/>
          <w:sz w:val="20"/>
        </w:rPr>
        <w:t> </w:t>
      </w:r>
      <w:r>
        <w:rPr>
          <w:b/>
          <w:sz w:val="20"/>
        </w:rPr>
        <w:t>FOR</w:t>
      </w:r>
      <w:r>
        <w:rPr>
          <w:b/>
          <w:spacing w:val="-6"/>
          <w:sz w:val="20"/>
        </w:rPr>
        <w:t> </w:t>
      </w:r>
      <w:r>
        <w:rPr>
          <w:b/>
          <w:sz w:val="20"/>
        </w:rPr>
        <w:t>THE</w:t>
      </w:r>
      <w:r>
        <w:rPr>
          <w:b/>
          <w:spacing w:val="-4"/>
          <w:sz w:val="20"/>
        </w:rPr>
        <w:t> </w:t>
      </w:r>
      <w:r>
        <w:rPr>
          <w:b/>
          <w:sz w:val="20"/>
        </w:rPr>
        <w:t>STATE</w:t>
      </w:r>
      <w:r>
        <w:rPr>
          <w:b/>
          <w:spacing w:val="-7"/>
          <w:sz w:val="20"/>
        </w:rPr>
        <w:t> </w:t>
      </w:r>
      <w:r>
        <w:rPr>
          <w:b/>
          <w:sz w:val="20"/>
        </w:rPr>
        <w:t>UNIVERSITY</w:t>
      </w:r>
      <w:r>
        <w:rPr>
          <w:b/>
          <w:spacing w:val="-6"/>
          <w:sz w:val="20"/>
        </w:rPr>
        <w:t> </w:t>
      </w:r>
      <w:r>
        <w:rPr>
          <w:b/>
          <w:sz w:val="20"/>
        </w:rPr>
        <w:t>OF</w:t>
      </w:r>
      <w:r>
        <w:rPr>
          <w:b/>
          <w:spacing w:val="-5"/>
          <w:sz w:val="20"/>
        </w:rPr>
        <w:t> </w:t>
      </w:r>
      <w:r>
        <w:rPr>
          <w:b/>
          <w:sz w:val="20"/>
        </w:rPr>
        <w:t>NEW</w:t>
      </w:r>
      <w:r>
        <w:rPr>
          <w:b/>
          <w:spacing w:val="-4"/>
          <w:sz w:val="20"/>
        </w:rPr>
        <w:t> </w:t>
      </w:r>
      <w:r>
        <w:rPr>
          <w:b/>
          <w:sz w:val="20"/>
        </w:rPr>
        <w:t>YORK </w:t>
      </w:r>
      <w:r>
        <w:rPr>
          <w:b/>
          <w:spacing w:val="-4"/>
          <w:sz w:val="20"/>
        </w:rPr>
        <w:t>AND</w:t>
      </w:r>
    </w:p>
    <w:p>
      <w:pPr>
        <w:spacing w:before="0"/>
        <w:ind w:left="1194" w:right="832" w:firstLine="0"/>
        <w:jc w:val="center"/>
        <w:rPr>
          <w:b/>
          <w:sz w:val="20"/>
        </w:rPr>
      </w:pPr>
      <w:r>
        <w:rPr>
          <w:b/>
          <w:spacing w:val="-2"/>
          <w:sz w:val="20"/>
        </w:rPr>
        <w:t>COMPANY</w:t>
      </w:r>
    </w:p>
    <w:p>
      <w:pPr>
        <w:pStyle w:val="BodyText"/>
        <w:spacing w:before="92"/>
        <w:rPr>
          <w:b/>
        </w:rPr>
      </w:pPr>
    </w:p>
    <w:p>
      <w:pPr>
        <w:pStyle w:val="BodyText"/>
        <w:tabs>
          <w:tab w:pos="3099" w:val="left" w:leader="none"/>
          <w:tab w:pos="4441" w:val="left" w:leader="none"/>
          <w:tab w:pos="5677" w:val="left" w:leader="none"/>
        </w:tabs>
        <w:spacing w:line="288" w:lineRule="auto"/>
        <w:ind w:left="648" w:right="286" w:firstLine="720"/>
        <w:jc w:val="both"/>
      </w:pPr>
      <w:r>
        <w:rPr/>
        <w:t>Made</w:t>
      </w:r>
      <w:r>
        <w:rPr>
          <w:spacing w:val="40"/>
        </w:rPr>
        <w:t> </w:t>
      </w:r>
      <w:r>
        <w:rPr/>
        <w:t>this</w:t>
      </w:r>
      <w:r>
        <w:rPr>
          <w:spacing w:val="70"/>
        </w:rPr>
        <w:t> </w:t>
      </w:r>
      <w:r>
        <w:rPr>
          <w:rFonts w:ascii="Times New Roman" w:hAnsi="Times New Roman"/>
          <w:u w:val="single"/>
        </w:rPr>
        <w:tab/>
      </w:r>
      <w:r>
        <w:rPr>
          <w:u w:val="none"/>
        </w:rPr>
        <w:t>day</w:t>
      </w:r>
      <w:r>
        <w:rPr>
          <w:spacing w:val="40"/>
          <w:u w:val="none"/>
        </w:rPr>
        <w:t> </w:t>
      </w:r>
      <w:r>
        <w:rPr>
          <w:u w:val="none"/>
        </w:rPr>
        <w:t>of</w:t>
      </w:r>
      <w:r>
        <w:rPr>
          <w:spacing w:val="68"/>
          <w:u w:val="none"/>
        </w:rPr>
        <w:t> </w:t>
      </w:r>
      <w:r>
        <w:rPr>
          <w:rFonts w:ascii="Times New Roman" w:hAnsi="Times New Roman"/>
          <w:u w:val="single"/>
        </w:rPr>
        <w:tab/>
      </w:r>
      <w:r>
        <w:rPr>
          <w:rFonts w:ascii="Times New Roman" w:hAnsi="Times New Roman"/>
          <w:u w:val="none"/>
        </w:rPr>
        <w:t> </w:t>
      </w:r>
      <w:r>
        <w:rPr>
          <w:u w:val="none"/>
        </w:rPr>
        <w:t>20</w:t>
      </w:r>
      <w:r>
        <w:rPr>
          <w:rFonts w:ascii="Times New Roman" w:hAnsi="Times New Roman"/>
          <w:spacing w:val="317"/>
          <w:u w:val="single"/>
        </w:rPr>
        <w:t> </w:t>
      </w:r>
      <w:r>
        <w:rPr>
          <w:rFonts w:ascii="Times New Roman" w:hAnsi="Times New Roman"/>
          <w:spacing w:val="28"/>
          <w:u w:val="none"/>
        </w:rPr>
        <w:t> </w:t>
      </w:r>
      <w:r>
        <w:rPr>
          <w:u w:val="none"/>
        </w:rPr>
        <w:t>(“Effective Date”) between THE RESEARCH </w:t>
      </w:r>
      <w:r>
        <w:rPr>
          <w:spacing w:val="-2"/>
          <w:u w:val="none"/>
        </w:rPr>
        <w:t>FOUNDATION</w:t>
      </w:r>
      <w:r>
        <w:rPr>
          <w:spacing w:val="-4"/>
          <w:u w:val="none"/>
        </w:rPr>
        <w:t> </w:t>
      </w:r>
      <w:r>
        <w:rPr>
          <w:spacing w:val="-2"/>
          <w:u w:val="none"/>
        </w:rPr>
        <w:t>FOR</w:t>
      </w:r>
      <w:r>
        <w:rPr>
          <w:spacing w:val="-4"/>
          <w:u w:val="none"/>
        </w:rPr>
        <w:t> </w:t>
      </w:r>
      <w:r>
        <w:rPr>
          <w:spacing w:val="-2"/>
          <w:u w:val="none"/>
        </w:rPr>
        <w:t>THE</w:t>
      </w:r>
      <w:r>
        <w:rPr>
          <w:spacing w:val="-4"/>
          <w:u w:val="none"/>
        </w:rPr>
        <w:t> </w:t>
      </w:r>
      <w:r>
        <w:rPr>
          <w:spacing w:val="-2"/>
          <w:u w:val="none"/>
        </w:rPr>
        <w:t>STATE</w:t>
      </w:r>
      <w:r>
        <w:rPr>
          <w:spacing w:val="-5"/>
          <w:u w:val="none"/>
        </w:rPr>
        <w:t> </w:t>
      </w:r>
      <w:r>
        <w:rPr>
          <w:spacing w:val="-2"/>
          <w:u w:val="none"/>
        </w:rPr>
        <w:t>UNIVERSITY</w:t>
      </w:r>
      <w:r>
        <w:rPr>
          <w:spacing w:val="-5"/>
          <w:u w:val="none"/>
        </w:rPr>
        <w:t> </w:t>
      </w:r>
      <w:r>
        <w:rPr>
          <w:spacing w:val="-2"/>
          <w:u w:val="none"/>
        </w:rPr>
        <w:t>OF</w:t>
      </w:r>
      <w:r>
        <w:rPr>
          <w:spacing w:val="-5"/>
          <w:u w:val="none"/>
        </w:rPr>
        <w:t> </w:t>
      </w:r>
      <w:r>
        <w:rPr>
          <w:spacing w:val="-2"/>
          <w:u w:val="none"/>
        </w:rPr>
        <w:t>NEW</w:t>
      </w:r>
      <w:r>
        <w:rPr>
          <w:spacing w:val="-4"/>
          <w:u w:val="none"/>
        </w:rPr>
        <w:t> </w:t>
      </w:r>
      <w:r>
        <w:rPr>
          <w:spacing w:val="-2"/>
          <w:u w:val="none"/>
        </w:rPr>
        <w:t>YORK,</w:t>
      </w:r>
      <w:r>
        <w:rPr>
          <w:spacing w:val="-5"/>
          <w:u w:val="none"/>
        </w:rPr>
        <w:t> </w:t>
      </w:r>
      <w:r>
        <w:rPr>
          <w:spacing w:val="-2"/>
          <w:u w:val="none"/>
        </w:rPr>
        <w:t>a</w:t>
      </w:r>
      <w:r>
        <w:rPr>
          <w:spacing w:val="-4"/>
          <w:u w:val="none"/>
        </w:rPr>
        <w:t> </w:t>
      </w:r>
      <w:r>
        <w:rPr>
          <w:spacing w:val="-2"/>
          <w:u w:val="none"/>
        </w:rPr>
        <w:t>nonprofit,</w:t>
      </w:r>
      <w:r>
        <w:rPr>
          <w:spacing w:val="-5"/>
          <w:u w:val="none"/>
        </w:rPr>
        <w:t> </w:t>
      </w:r>
      <w:r>
        <w:rPr>
          <w:spacing w:val="-2"/>
          <w:u w:val="none"/>
        </w:rPr>
        <w:t>educational</w:t>
      </w:r>
      <w:r>
        <w:rPr>
          <w:spacing w:val="-5"/>
          <w:u w:val="none"/>
        </w:rPr>
        <w:t> </w:t>
      </w:r>
      <w:r>
        <w:rPr>
          <w:spacing w:val="-2"/>
          <w:u w:val="none"/>
        </w:rPr>
        <w:t>corporation </w:t>
      </w:r>
      <w:r>
        <w:rPr>
          <w:u w:val="none"/>
        </w:rPr>
        <w:t>existing under the laws of the State of New York, with an office located at Office of Sponsored Programs,</w:t>
      </w:r>
      <w:r>
        <w:rPr>
          <w:spacing w:val="-7"/>
          <w:u w:val="none"/>
        </w:rPr>
        <w:t> </w:t>
      </w:r>
      <w:r>
        <w:rPr>
          <w:u w:val="none"/>
        </w:rPr>
        <w:t>Stony</w:t>
      </w:r>
      <w:r>
        <w:rPr>
          <w:spacing w:val="-7"/>
          <w:u w:val="none"/>
        </w:rPr>
        <w:t> </w:t>
      </w:r>
      <w:r>
        <w:rPr>
          <w:u w:val="none"/>
        </w:rPr>
        <w:t>Brook,</w:t>
      </w:r>
      <w:r>
        <w:rPr>
          <w:spacing w:val="-7"/>
          <w:u w:val="none"/>
        </w:rPr>
        <w:t> </w:t>
      </w:r>
      <w:r>
        <w:rPr>
          <w:u w:val="none"/>
        </w:rPr>
        <w:t>New</w:t>
      </w:r>
      <w:r>
        <w:rPr>
          <w:spacing w:val="-7"/>
          <w:u w:val="none"/>
        </w:rPr>
        <w:t> </w:t>
      </w:r>
      <w:r>
        <w:rPr>
          <w:u w:val="none"/>
        </w:rPr>
        <w:t>York</w:t>
      </w:r>
      <w:r>
        <w:rPr>
          <w:spacing w:val="40"/>
          <w:u w:val="none"/>
        </w:rPr>
        <w:t> </w:t>
      </w:r>
      <w:r>
        <w:rPr>
          <w:u w:val="none"/>
        </w:rPr>
        <w:t>11794-3362</w:t>
      </w:r>
      <w:r>
        <w:rPr>
          <w:spacing w:val="-8"/>
          <w:u w:val="none"/>
        </w:rPr>
        <w:t> </w:t>
      </w:r>
      <w:r>
        <w:rPr>
          <w:u w:val="none"/>
        </w:rPr>
        <w:t>at</w:t>
      </w:r>
      <w:r>
        <w:rPr>
          <w:spacing w:val="-8"/>
          <w:u w:val="none"/>
        </w:rPr>
        <w:t> </w:t>
      </w:r>
      <w:r>
        <w:rPr>
          <w:u w:val="none"/>
        </w:rPr>
        <w:t>Stony</w:t>
      </w:r>
      <w:r>
        <w:rPr>
          <w:spacing w:val="-7"/>
          <w:u w:val="none"/>
        </w:rPr>
        <w:t> </w:t>
      </w:r>
      <w:r>
        <w:rPr>
          <w:u w:val="none"/>
        </w:rPr>
        <w:t>Brook</w:t>
      </w:r>
      <w:r>
        <w:rPr>
          <w:spacing w:val="-7"/>
          <w:u w:val="none"/>
        </w:rPr>
        <w:t> </w:t>
      </w:r>
      <w:r>
        <w:rPr>
          <w:u w:val="none"/>
        </w:rPr>
        <w:t>University,</w:t>
      </w:r>
      <w:r>
        <w:rPr>
          <w:spacing w:val="-7"/>
          <w:u w:val="none"/>
        </w:rPr>
        <w:t> </w:t>
      </w:r>
      <w:r>
        <w:rPr>
          <w:u w:val="none"/>
        </w:rPr>
        <w:t>hereinafter</w:t>
      </w:r>
      <w:r>
        <w:rPr>
          <w:spacing w:val="-7"/>
          <w:u w:val="none"/>
        </w:rPr>
        <w:t> </w:t>
      </w:r>
      <w:r>
        <w:rPr>
          <w:u w:val="none"/>
        </w:rPr>
        <w:t>referred</w:t>
      </w:r>
      <w:r>
        <w:rPr>
          <w:spacing w:val="-8"/>
          <w:u w:val="none"/>
        </w:rPr>
        <w:t> </w:t>
      </w:r>
      <w:r>
        <w:rPr>
          <w:u w:val="none"/>
        </w:rPr>
        <w:t>to</w:t>
      </w:r>
      <w:r>
        <w:rPr>
          <w:spacing w:val="-8"/>
          <w:u w:val="none"/>
        </w:rPr>
        <w:t> </w:t>
      </w:r>
      <w:r>
        <w:rPr>
          <w:u w:val="none"/>
        </w:rPr>
        <w:t>as the</w:t>
      </w:r>
      <w:r>
        <w:rPr>
          <w:spacing w:val="40"/>
          <w:u w:val="none"/>
        </w:rPr>
        <w:t> </w:t>
      </w:r>
      <w:r>
        <w:rPr>
          <w:u w:val="none"/>
        </w:rPr>
        <w:t>"FOUNDATION"</w:t>
      </w:r>
      <w:r>
        <w:rPr>
          <w:spacing w:val="40"/>
          <w:u w:val="none"/>
        </w:rPr>
        <w:t> </w:t>
      </w:r>
      <w:r>
        <w:rPr>
          <w:u w:val="none"/>
        </w:rPr>
        <w:t>and</w:t>
      </w:r>
      <w:r>
        <w:rPr>
          <w:spacing w:val="37"/>
          <w:u w:val="none"/>
        </w:rPr>
        <w:t> </w:t>
      </w:r>
      <w:r>
        <w:rPr>
          <w:u w:val="single"/>
        </w:rPr>
        <w:tab/>
        <w:tab/>
        <w:tab/>
      </w:r>
      <w:r>
        <w:rPr>
          <w:u w:val="none"/>
        </w:rPr>
        <w:t>,</w:t>
      </w:r>
      <w:r>
        <w:rPr>
          <w:spacing w:val="35"/>
          <w:u w:val="none"/>
        </w:rPr>
        <w:t> </w:t>
      </w:r>
      <w:r>
        <w:rPr>
          <w:u w:val="none"/>
        </w:rPr>
        <w:t>existing</w:t>
      </w:r>
      <w:r>
        <w:rPr>
          <w:spacing w:val="35"/>
          <w:u w:val="none"/>
        </w:rPr>
        <w:t> </w:t>
      </w:r>
      <w:r>
        <w:rPr>
          <w:u w:val="none"/>
        </w:rPr>
        <w:t>under</w:t>
      </w:r>
      <w:r>
        <w:rPr>
          <w:spacing w:val="36"/>
          <w:u w:val="none"/>
        </w:rPr>
        <w:t> </w:t>
      </w:r>
      <w:r>
        <w:rPr>
          <w:u w:val="none"/>
        </w:rPr>
        <w:t>the</w:t>
      </w:r>
      <w:r>
        <w:rPr>
          <w:spacing w:val="35"/>
          <w:u w:val="none"/>
        </w:rPr>
        <w:t> </w:t>
      </w:r>
      <w:r>
        <w:rPr>
          <w:u w:val="none"/>
        </w:rPr>
        <w:t>laws</w:t>
      </w:r>
      <w:r>
        <w:rPr>
          <w:spacing w:val="36"/>
          <w:u w:val="none"/>
        </w:rPr>
        <w:t> </w:t>
      </w:r>
      <w:r>
        <w:rPr>
          <w:u w:val="none"/>
        </w:rPr>
        <w:t>of</w:t>
      </w:r>
      <w:r>
        <w:rPr>
          <w:spacing w:val="35"/>
          <w:u w:val="none"/>
        </w:rPr>
        <w:t> </w:t>
      </w:r>
      <w:r>
        <w:rPr>
          <w:u w:val="none"/>
        </w:rPr>
        <w:t>the</w:t>
      </w:r>
      <w:r>
        <w:rPr>
          <w:spacing w:val="35"/>
          <w:u w:val="none"/>
        </w:rPr>
        <w:t> </w:t>
      </w:r>
      <w:r>
        <w:rPr>
          <w:u w:val="none"/>
        </w:rPr>
        <w:t>State</w:t>
      </w:r>
      <w:r>
        <w:rPr>
          <w:spacing w:val="36"/>
          <w:u w:val="none"/>
        </w:rPr>
        <w:t> </w:t>
      </w:r>
      <w:r>
        <w:rPr>
          <w:spacing w:val="-5"/>
          <w:u w:val="none"/>
        </w:rPr>
        <w:t>of</w:t>
      </w:r>
    </w:p>
    <w:p>
      <w:pPr>
        <w:pStyle w:val="BodyText"/>
        <w:tabs>
          <w:tab w:pos="2652" w:val="left" w:leader="none"/>
          <w:tab w:pos="8323" w:val="left" w:leader="none"/>
        </w:tabs>
        <w:spacing w:line="288" w:lineRule="auto"/>
        <w:ind w:left="648" w:right="284"/>
        <w:jc w:val="both"/>
      </w:pPr>
      <w:r>
        <w:rPr>
          <w:u w:val="single"/>
        </w:rPr>
        <w:tab/>
      </w:r>
      <w:r>
        <w:rPr>
          <w:u w:val="none"/>
        </w:rPr>
        <w:t>,</w:t>
      </w:r>
      <w:r>
        <w:rPr>
          <w:spacing w:val="40"/>
          <w:u w:val="none"/>
        </w:rPr>
        <w:t> </w:t>
      </w:r>
      <w:r>
        <w:rPr>
          <w:u w:val="none"/>
        </w:rPr>
        <w:t>with</w:t>
      </w:r>
      <w:r>
        <w:rPr>
          <w:spacing w:val="40"/>
          <w:u w:val="none"/>
        </w:rPr>
        <w:t> </w:t>
      </w:r>
      <w:r>
        <w:rPr>
          <w:u w:val="none"/>
        </w:rPr>
        <w:t>its</w:t>
      </w:r>
      <w:r>
        <w:rPr>
          <w:spacing w:val="40"/>
          <w:u w:val="none"/>
        </w:rPr>
        <w:t> </w:t>
      </w:r>
      <w:r>
        <w:rPr>
          <w:u w:val="none"/>
        </w:rPr>
        <w:t>principal</w:t>
      </w:r>
      <w:r>
        <w:rPr>
          <w:spacing w:val="40"/>
          <w:u w:val="none"/>
        </w:rPr>
        <w:t> </w:t>
      </w:r>
      <w:r>
        <w:rPr>
          <w:u w:val="none"/>
        </w:rPr>
        <w:t>offices</w:t>
      </w:r>
      <w:r>
        <w:rPr>
          <w:spacing w:val="40"/>
          <w:u w:val="none"/>
        </w:rPr>
        <w:t> </w:t>
      </w:r>
      <w:r>
        <w:rPr>
          <w:u w:val="none"/>
        </w:rPr>
        <w:t>located</w:t>
      </w:r>
      <w:r>
        <w:rPr>
          <w:spacing w:val="40"/>
          <w:u w:val="none"/>
        </w:rPr>
        <w:t> </w:t>
      </w:r>
      <w:r>
        <w:rPr>
          <w:u w:val="none"/>
        </w:rPr>
        <w:t>at</w:t>
      </w:r>
      <w:r>
        <w:rPr>
          <w:spacing w:val="42"/>
          <w:u w:val="none"/>
        </w:rPr>
        <w:t> </w:t>
      </w:r>
      <w:r>
        <w:rPr>
          <w:u w:val="single"/>
        </w:rPr>
        <w:tab/>
      </w:r>
      <w:r>
        <w:rPr>
          <w:u w:val="none"/>
        </w:rPr>
        <w:t>, hereinafter referred to as "COMPANY".</w:t>
      </w:r>
    </w:p>
    <w:p>
      <w:pPr>
        <w:pStyle w:val="BodyText"/>
        <w:spacing w:before="45"/>
      </w:pPr>
    </w:p>
    <w:p>
      <w:pPr>
        <w:spacing w:before="0"/>
        <w:ind w:left="1368" w:right="0" w:firstLine="0"/>
        <w:jc w:val="left"/>
        <w:rPr>
          <w:sz w:val="20"/>
        </w:rPr>
      </w:pPr>
      <w:r>
        <w:rPr>
          <w:b/>
          <w:spacing w:val="-2"/>
          <w:sz w:val="20"/>
        </w:rPr>
        <w:t>WITNESSETH</w:t>
      </w:r>
      <w:r>
        <w:rPr>
          <w:spacing w:val="-2"/>
          <w:sz w:val="20"/>
        </w:rPr>
        <w:t>:</w:t>
      </w:r>
    </w:p>
    <w:p>
      <w:pPr>
        <w:pStyle w:val="BodyText"/>
        <w:spacing w:before="92"/>
      </w:pPr>
    </w:p>
    <w:p>
      <w:pPr>
        <w:pStyle w:val="BodyText"/>
        <w:spacing w:line="288" w:lineRule="auto"/>
        <w:ind w:left="648" w:right="284" w:firstLine="720"/>
        <w:jc w:val="both"/>
      </w:pPr>
      <w:r>
        <w:rPr>
          <w:b/>
        </w:rPr>
        <w:t>WHEREAS</w:t>
      </w:r>
      <w:r>
        <w:rPr/>
        <w:t>, the project contemplated by this Evaluative Testing Agreement, hereinafter referred</w:t>
      </w:r>
      <w:r>
        <w:rPr>
          <w:spacing w:val="-13"/>
        </w:rPr>
        <w:t> </w:t>
      </w:r>
      <w:r>
        <w:rPr/>
        <w:t>to</w:t>
      </w:r>
      <w:r>
        <w:rPr>
          <w:spacing w:val="-13"/>
        </w:rPr>
        <w:t> </w:t>
      </w:r>
      <w:r>
        <w:rPr/>
        <w:t>as</w:t>
      </w:r>
      <w:r>
        <w:rPr>
          <w:spacing w:val="-13"/>
        </w:rPr>
        <w:t> </w:t>
      </w:r>
      <w:r>
        <w:rPr/>
        <w:t>the</w:t>
      </w:r>
      <w:r>
        <w:rPr>
          <w:spacing w:val="-13"/>
        </w:rPr>
        <w:t> </w:t>
      </w:r>
      <w:r>
        <w:rPr/>
        <w:t>“AGREEMENT”</w:t>
      </w:r>
      <w:r>
        <w:rPr>
          <w:spacing w:val="-12"/>
        </w:rPr>
        <w:t> </w:t>
      </w:r>
      <w:r>
        <w:rPr/>
        <w:t>is</w:t>
      </w:r>
      <w:r>
        <w:rPr>
          <w:spacing w:val="-13"/>
        </w:rPr>
        <w:t> </w:t>
      </w:r>
      <w:r>
        <w:rPr/>
        <w:t>of</w:t>
      </w:r>
      <w:r>
        <w:rPr>
          <w:spacing w:val="-13"/>
        </w:rPr>
        <w:t> </w:t>
      </w:r>
      <w:r>
        <w:rPr/>
        <w:t>mutual</w:t>
      </w:r>
      <w:r>
        <w:rPr>
          <w:spacing w:val="-13"/>
        </w:rPr>
        <w:t> </w:t>
      </w:r>
      <w:r>
        <w:rPr/>
        <w:t>interest</w:t>
      </w:r>
      <w:r>
        <w:rPr>
          <w:spacing w:val="-13"/>
        </w:rPr>
        <w:t> </w:t>
      </w:r>
      <w:r>
        <w:rPr/>
        <w:t>and</w:t>
      </w:r>
      <w:r>
        <w:rPr>
          <w:spacing w:val="-13"/>
        </w:rPr>
        <w:t> </w:t>
      </w:r>
      <w:r>
        <w:rPr/>
        <w:t>benefit</w:t>
      </w:r>
      <w:r>
        <w:rPr>
          <w:spacing w:val="-13"/>
        </w:rPr>
        <w:t> </w:t>
      </w:r>
      <w:r>
        <w:rPr/>
        <w:t>to</w:t>
      </w:r>
      <w:r>
        <w:rPr>
          <w:spacing w:val="-13"/>
        </w:rPr>
        <w:t> </w:t>
      </w:r>
      <w:r>
        <w:rPr/>
        <w:t>FOUNDATION</w:t>
      </w:r>
      <w:r>
        <w:rPr>
          <w:spacing w:val="-12"/>
        </w:rPr>
        <w:t> </w:t>
      </w:r>
      <w:r>
        <w:rPr/>
        <w:t>and</w:t>
      </w:r>
      <w:r>
        <w:rPr>
          <w:spacing w:val="-12"/>
        </w:rPr>
        <w:t> </w:t>
      </w:r>
      <w:r>
        <w:rPr/>
        <w:t>COMPANY, will further the instructional and research objectives of the FOUNDATION in a manner consistent with its status as a nonprofit, tax-exempt, educational institution, and may provide benefits for both COMPANY and FOUNDATION through inventions, improvements, and/or discoveries, and</w:t>
      </w:r>
    </w:p>
    <w:p>
      <w:pPr>
        <w:pStyle w:val="BodyText"/>
        <w:spacing w:before="47"/>
      </w:pPr>
    </w:p>
    <w:p>
      <w:pPr>
        <w:pStyle w:val="BodyText"/>
        <w:spacing w:line="288" w:lineRule="auto"/>
        <w:ind w:left="648" w:firstLine="720"/>
      </w:pPr>
      <w:r>
        <w:rPr>
          <w:b/>
        </w:rPr>
        <w:t>WHEREAS</w:t>
      </w:r>
      <w:r>
        <w:rPr/>
        <w:t>,</w:t>
      </w:r>
      <w:r>
        <w:rPr>
          <w:spacing w:val="30"/>
        </w:rPr>
        <w:t> </w:t>
      </w:r>
      <w:r>
        <w:rPr/>
        <w:t>COMPANY</w:t>
      </w:r>
      <w:r>
        <w:rPr>
          <w:spacing w:val="30"/>
        </w:rPr>
        <w:t> </w:t>
      </w:r>
      <w:r>
        <w:rPr/>
        <w:t>desires</w:t>
      </w:r>
      <w:r>
        <w:rPr>
          <w:spacing w:val="31"/>
        </w:rPr>
        <w:t> </w:t>
      </w:r>
      <w:r>
        <w:rPr/>
        <w:t>to</w:t>
      </w:r>
      <w:r>
        <w:rPr>
          <w:spacing w:val="30"/>
        </w:rPr>
        <w:t> </w:t>
      </w:r>
      <w:r>
        <w:rPr/>
        <w:t>retain</w:t>
      </w:r>
      <w:r>
        <w:rPr>
          <w:spacing w:val="30"/>
        </w:rPr>
        <w:t> </w:t>
      </w:r>
      <w:r>
        <w:rPr/>
        <w:t>the</w:t>
      </w:r>
      <w:r>
        <w:rPr>
          <w:spacing w:val="30"/>
        </w:rPr>
        <w:t> </w:t>
      </w:r>
      <w:r>
        <w:rPr/>
        <w:t>FOUNDATION</w:t>
      </w:r>
      <w:r>
        <w:rPr>
          <w:spacing w:val="31"/>
        </w:rPr>
        <w:t> </w:t>
      </w:r>
      <w:r>
        <w:rPr/>
        <w:t>to</w:t>
      </w:r>
      <w:r>
        <w:rPr>
          <w:spacing w:val="30"/>
        </w:rPr>
        <w:t> </w:t>
      </w:r>
      <w:r>
        <w:rPr/>
        <w:t>perform</w:t>
      </w:r>
      <w:r>
        <w:rPr>
          <w:spacing w:val="30"/>
        </w:rPr>
        <w:t> </w:t>
      </w:r>
      <w:r>
        <w:rPr/>
        <w:t>the</w:t>
      </w:r>
      <w:r>
        <w:rPr>
          <w:spacing w:val="30"/>
        </w:rPr>
        <w:t> </w:t>
      </w:r>
      <w:r>
        <w:rPr/>
        <w:t>services</w:t>
      </w:r>
      <w:r>
        <w:rPr>
          <w:spacing w:val="30"/>
        </w:rPr>
        <w:t> </w:t>
      </w:r>
      <w:r>
        <w:rPr/>
        <w:t>as below set forth, hereinafter referred to as the “PROJECT”, and</w:t>
      </w:r>
    </w:p>
    <w:p>
      <w:pPr>
        <w:pStyle w:val="BodyText"/>
        <w:spacing w:before="46"/>
      </w:pPr>
    </w:p>
    <w:p>
      <w:pPr>
        <w:pStyle w:val="BodyText"/>
        <w:spacing w:line="288" w:lineRule="auto"/>
        <w:ind w:left="648" w:firstLine="720"/>
      </w:pPr>
      <w:r>
        <w:rPr>
          <w:b/>
        </w:rPr>
        <w:t>WHEREAS</w:t>
      </w:r>
      <w:r>
        <w:rPr/>
        <w:t>,</w:t>
      </w:r>
      <w:r>
        <w:rPr>
          <w:spacing w:val="-7"/>
        </w:rPr>
        <w:t> </w:t>
      </w:r>
      <w:r>
        <w:rPr/>
        <w:t>the</w:t>
      </w:r>
      <w:r>
        <w:rPr>
          <w:spacing w:val="-6"/>
        </w:rPr>
        <w:t> </w:t>
      </w:r>
      <w:r>
        <w:rPr/>
        <w:t>FOUNDATION</w:t>
      </w:r>
      <w:r>
        <w:rPr>
          <w:spacing w:val="-6"/>
        </w:rPr>
        <w:t> </w:t>
      </w:r>
      <w:r>
        <w:rPr/>
        <w:t>has</w:t>
      </w:r>
      <w:r>
        <w:rPr>
          <w:spacing w:val="-6"/>
        </w:rPr>
        <w:t> </w:t>
      </w:r>
      <w:r>
        <w:rPr/>
        <w:t>available</w:t>
      </w:r>
      <w:r>
        <w:rPr>
          <w:spacing w:val="-6"/>
        </w:rPr>
        <w:t> </w:t>
      </w:r>
      <w:r>
        <w:rPr/>
        <w:t>the</w:t>
      </w:r>
      <w:r>
        <w:rPr>
          <w:spacing w:val="-8"/>
        </w:rPr>
        <w:t> </w:t>
      </w:r>
      <w:r>
        <w:rPr/>
        <w:t>personnel</w:t>
      </w:r>
      <w:r>
        <w:rPr>
          <w:spacing w:val="-7"/>
        </w:rPr>
        <w:t> </w:t>
      </w:r>
      <w:r>
        <w:rPr/>
        <w:t>and</w:t>
      </w:r>
      <w:r>
        <w:rPr>
          <w:spacing w:val="-6"/>
        </w:rPr>
        <w:t> </w:t>
      </w:r>
      <w:r>
        <w:rPr/>
        <w:t>facilities</w:t>
      </w:r>
      <w:r>
        <w:rPr>
          <w:spacing w:val="-6"/>
        </w:rPr>
        <w:t> </w:t>
      </w:r>
      <w:r>
        <w:rPr/>
        <w:t>needed</w:t>
      </w:r>
      <w:r>
        <w:rPr>
          <w:spacing w:val="-6"/>
        </w:rPr>
        <w:t> </w:t>
      </w:r>
      <w:r>
        <w:rPr/>
        <w:t>to</w:t>
      </w:r>
      <w:r>
        <w:rPr>
          <w:spacing w:val="-7"/>
        </w:rPr>
        <w:t> </w:t>
      </w:r>
      <w:r>
        <w:rPr/>
        <w:t>provide such services,</w:t>
      </w:r>
    </w:p>
    <w:p>
      <w:pPr>
        <w:pStyle w:val="BodyText"/>
        <w:spacing w:before="46"/>
      </w:pPr>
    </w:p>
    <w:p>
      <w:pPr>
        <w:pStyle w:val="BodyText"/>
        <w:spacing w:line="288" w:lineRule="auto"/>
        <w:ind w:left="648" w:firstLine="720"/>
      </w:pPr>
      <w:r>
        <w:rPr>
          <w:b/>
        </w:rPr>
        <w:t>NOW,</w:t>
      </w:r>
      <w:r>
        <w:rPr>
          <w:b/>
          <w:spacing w:val="-9"/>
        </w:rPr>
        <w:t> </w:t>
      </w:r>
      <w:r>
        <w:rPr>
          <w:b/>
        </w:rPr>
        <w:t>THEREFORE</w:t>
      </w:r>
      <w:r>
        <w:rPr/>
        <w:t>,</w:t>
      </w:r>
      <w:r>
        <w:rPr>
          <w:spacing w:val="-10"/>
        </w:rPr>
        <w:t> </w:t>
      </w:r>
      <w:r>
        <w:rPr/>
        <w:t>in</w:t>
      </w:r>
      <w:r>
        <w:rPr>
          <w:spacing w:val="-9"/>
        </w:rPr>
        <w:t> </w:t>
      </w:r>
      <w:r>
        <w:rPr/>
        <w:t>consideration</w:t>
      </w:r>
      <w:r>
        <w:rPr>
          <w:spacing w:val="-10"/>
        </w:rPr>
        <w:t> </w:t>
      </w:r>
      <w:r>
        <w:rPr/>
        <w:t>of</w:t>
      </w:r>
      <w:r>
        <w:rPr>
          <w:spacing w:val="-9"/>
        </w:rPr>
        <w:t> </w:t>
      </w:r>
      <w:r>
        <w:rPr/>
        <w:t>the</w:t>
      </w:r>
      <w:r>
        <w:rPr>
          <w:spacing w:val="-10"/>
        </w:rPr>
        <w:t> </w:t>
      </w:r>
      <w:r>
        <w:rPr/>
        <w:t>premises</w:t>
      </w:r>
      <w:r>
        <w:rPr>
          <w:spacing w:val="-10"/>
        </w:rPr>
        <w:t> </w:t>
      </w:r>
      <w:r>
        <w:rPr/>
        <w:t>and</w:t>
      </w:r>
      <w:r>
        <w:rPr>
          <w:spacing w:val="-9"/>
        </w:rPr>
        <w:t> </w:t>
      </w:r>
      <w:r>
        <w:rPr/>
        <w:t>the</w:t>
      </w:r>
      <w:r>
        <w:rPr>
          <w:spacing w:val="-9"/>
        </w:rPr>
        <w:t> </w:t>
      </w:r>
      <w:r>
        <w:rPr/>
        <w:t>mutual</w:t>
      </w:r>
      <w:r>
        <w:rPr>
          <w:spacing w:val="-10"/>
        </w:rPr>
        <w:t> </w:t>
      </w:r>
      <w:r>
        <w:rPr/>
        <w:t>covenants</w:t>
      </w:r>
      <w:r>
        <w:rPr>
          <w:spacing w:val="-9"/>
        </w:rPr>
        <w:t> </w:t>
      </w:r>
      <w:r>
        <w:rPr/>
        <w:t>hereinafter contained, the parties agree as follows:</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Scope</w:t>
      </w:r>
      <w:r>
        <w:rPr>
          <w:spacing w:val="-4"/>
          <w:u w:val="single"/>
        </w:rPr>
        <w:t> </w:t>
      </w:r>
      <w:r>
        <w:rPr>
          <w:u w:val="single"/>
        </w:rPr>
        <w:t>of</w:t>
      </w:r>
      <w:r>
        <w:rPr>
          <w:spacing w:val="-3"/>
          <w:u w:val="single"/>
        </w:rPr>
        <w:t> </w:t>
      </w:r>
      <w:r>
        <w:rPr>
          <w:spacing w:val="-4"/>
          <w:u w:val="single"/>
        </w:rPr>
        <w:t>Work</w:t>
      </w:r>
    </w:p>
    <w:p>
      <w:pPr>
        <w:pStyle w:val="BodyText"/>
        <w:spacing w:before="92"/>
        <w:rPr>
          <w:b/>
        </w:rPr>
      </w:pPr>
    </w:p>
    <w:p>
      <w:pPr>
        <w:pStyle w:val="BodyText"/>
        <w:tabs>
          <w:tab w:pos="8341" w:val="left" w:leader="none"/>
        </w:tabs>
        <w:spacing w:line="288" w:lineRule="auto"/>
        <w:ind w:left="648" w:right="286"/>
        <w:jc w:val="both"/>
      </w:pPr>
      <w:r>
        <w:rPr/>
        <w:t>The</w:t>
      </w:r>
      <w:r>
        <w:rPr>
          <w:spacing w:val="-5"/>
        </w:rPr>
        <w:t> </w:t>
      </w:r>
      <w:r>
        <w:rPr/>
        <w:t>FOUNDATION</w:t>
      </w:r>
      <w:r>
        <w:rPr>
          <w:spacing w:val="-5"/>
        </w:rPr>
        <w:t> </w:t>
      </w:r>
      <w:r>
        <w:rPr/>
        <w:t>agrees</w:t>
      </w:r>
      <w:r>
        <w:rPr>
          <w:spacing w:val="-5"/>
        </w:rPr>
        <w:t> </w:t>
      </w:r>
      <w:r>
        <w:rPr/>
        <w:t>to</w:t>
      </w:r>
      <w:r>
        <w:rPr>
          <w:spacing w:val="-6"/>
        </w:rPr>
        <w:t> </w:t>
      </w:r>
      <w:r>
        <w:rPr/>
        <w:t>conduct</w:t>
      </w:r>
      <w:r>
        <w:rPr>
          <w:spacing w:val="-5"/>
        </w:rPr>
        <w:t> </w:t>
      </w:r>
      <w:r>
        <w:rPr/>
        <w:t>and</w:t>
      </w:r>
      <w:r>
        <w:rPr>
          <w:spacing w:val="-5"/>
        </w:rPr>
        <w:t> </w:t>
      </w:r>
      <w:r>
        <w:rPr/>
        <w:t>carry</w:t>
      </w:r>
      <w:r>
        <w:rPr>
          <w:spacing w:val="-5"/>
        </w:rPr>
        <w:t> </w:t>
      </w:r>
      <w:r>
        <w:rPr/>
        <w:t>out</w:t>
      </w:r>
      <w:r>
        <w:rPr>
          <w:spacing w:val="-5"/>
        </w:rPr>
        <w:t> </w:t>
      </w:r>
      <w:r>
        <w:rPr/>
        <w:t>in</w:t>
      </w:r>
      <w:r>
        <w:rPr>
          <w:spacing w:val="-5"/>
        </w:rPr>
        <w:t> </w:t>
      </w:r>
      <w:r>
        <w:rPr/>
        <w:t>a</w:t>
      </w:r>
      <w:r>
        <w:rPr>
          <w:spacing w:val="-5"/>
        </w:rPr>
        <w:t> </w:t>
      </w:r>
      <w:r>
        <w:rPr/>
        <w:t>professional</w:t>
      </w:r>
      <w:r>
        <w:rPr>
          <w:spacing w:val="-6"/>
        </w:rPr>
        <w:t> </w:t>
      </w:r>
      <w:r>
        <w:rPr/>
        <w:t>and</w:t>
      </w:r>
      <w:r>
        <w:rPr>
          <w:spacing w:val="-5"/>
        </w:rPr>
        <w:t> </w:t>
      </w:r>
      <w:r>
        <w:rPr/>
        <w:t>competent</w:t>
      </w:r>
      <w:r>
        <w:rPr>
          <w:spacing w:val="-6"/>
        </w:rPr>
        <w:t> </w:t>
      </w:r>
      <w:r>
        <w:rPr/>
        <w:t>manner,</w:t>
      </w:r>
      <w:r>
        <w:rPr>
          <w:spacing w:val="-6"/>
        </w:rPr>
        <w:t> </w:t>
      </w:r>
      <w:r>
        <w:rPr/>
        <w:t>as</w:t>
      </w:r>
      <w:r>
        <w:rPr>
          <w:spacing w:val="-5"/>
        </w:rPr>
        <w:t> </w:t>
      </w:r>
      <w:r>
        <w:rPr/>
        <w:t>an independent contractor, in accordance with Foundation’s policies, applicable laws and regulations, all the work and services as set forth in Exhibit A, which is attached to and made a part of this AGREEMENT.</w:t>
      </w:r>
      <w:r>
        <w:rPr>
          <w:spacing w:val="40"/>
        </w:rPr>
        <w:t>  </w:t>
      </w:r>
      <w:r>
        <w:rPr/>
        <w:t>The</w:t>
      </w:r>
      <w:r>
        <w:rPr>
          <w:spacing w:val="40"/>
        </w:rPr>
        <w:t> </w:t>
      </w:r>
      <w:r>
        <w:rPr/>
        <w:t>PROJECT</w:t>
      </w:r>
      <w:r>
        <w:rPr>
          <w:spacing w:val="40"/>
        </w:rPr>
        <w:t> </w:t>
      </w:r>
      <w:r>
        <w:rPr/>
        <w:t>will</w:t>
      </w:r>
      <w:r>
        <w:rPr>
          <w:spacing w:val="40"/>
        </w:rPr>
        <w:t> </w:t>
      </w:r>
      <w:r>
        <w:rPr/>
        <w:t>be</w:t>
      </w:r>
      <w:r>
        <w:rPr>
          <w:spacing w:val="40"/>
        </w:rPr>
        <w:t> </w:t>
      </w:r>
      <w:r>
        <w:rPr/>
        <w:t>supervised</w:t>
      </w:r>
      <w:r>
        <w:rPr>
          <w:spacing w:val="40"/>
        </w:rPr>
        <w:t> </w:t>
      </w:r>
      <w:r>
        <w:rPr/>
        <w:t>by</w:t>
      </w:r>
      <w:r>
        <w:rPr>
          <w:spacing w:val="78"/>
        </w:rPr>
        <w:t> </w:t>
      </w:r>
      <w:r>
        <w:rPr>
          <w:rFonts w:ascii="Times New Roman" w:hAnsi="Times New Roman"/>
          <w:u w:val="single"/>
        </w:rPr>
        <w:tab/>
      </w:r>
      <w:r>
        <w:rPr>
          <w:u w:val="none"/>
        </w:rPr>
        <w:t>, (“Principal Investigator”), an employee at FOUNDATION, with assistance from associates and colleagues as </w:t>
      </w:r>
      <w:r>
        <w:rPr>
          <w:spacing w:val="-2"/>
          <w:u w:val="none"/>
        </w:rPr>
        <w:t>required.</w:t>
      </w:r>
    </w:p>
    <w:p>
      <w:pPr>
        <w:pStyle w:val="BodyText"/>
        <w:spacing w:before="46"/>
      </w:pPr>
    </w:p>
    <w:p>
      <w:pPr>
        <w:pStyle w:val="BodyText"/>
        <w:ind w:left="648" w:right="286"/>
        <w:jc w:val="both"/>
      </w:pPr>
      <w:r>
        <w:rPr/>
        <w:t>If for any reason the Principal Investigator is unable or unwilling to continue the PROJECT and/or the responsibilities required to carry out this AGREEMENT, the parties shall negotiate in good faith the continuance of the PROJECT and/or this AGREEMENT.</w:t>
      </w:r>
      <w:r>
        <w:rPr>
          <w:spacing w:val="40"/>
        </w:rPr>
        <w:t> </w:t>
      </w:r>
      <w:r>
        <w:rPr/>
        <w:t>However, if another investigator, who is</w:t>
      </w:r>
      <w:r>
        <w:rPr>
          <w:spacing w:val="-6"/>
        </w:rPr>
        <w:t> </w:t>
      </w:r>
      <w:r>
        <w:rPr/>
        <w:t>satisfactory</w:t>
      </w:r>
      <w:r>
        <w:rPr>
          <w:spacing w:val="-8"/>
        </w:rPr>
        <w:t> </w:t>
      </w:r>
      <w:r>
        <w:rPr/>
        <w:t>to</w:t>
      </w:r>
      <w:r>
        <w:rPr>
          <w:spacing w:val="-6"/>
        </w:rPr>
        <w:t> </w:t>
      </w:r>
      <w:r>
        <w:rPr/>
        <w:t>both</w:t>
      </w:r>
      <w:r>
        <w:rPr>
          <w:spacing w:val="-6"/>
        </w:rPr>
        <w:t> </w:t>
      </w:r>
      <w:r>
        <w:rPr/>
        <w:t>parties,</w:t>
      </w:r>
      <w:r>
        <w:rPr>
          <w:spacing w:val="-7"/>
        </w:rPr>
        <w:t> </w:t>
      </w:r>
      <w:r>
        <w:rPr/>
        <w:t>cannot</w:t>
      </w:r>
      <w:r>
        <w:rPr>
          <w:spacing w:val="-6"/>
        </w:rPr>
        <w:t> </w:t>
      </w:r>
      <w:r>
        <w:rPr/>
        <w:t>be</w:t>
      </w:r>
      <w:r>
        <w:rPr>
          <w:spacing w:val="-6"/>
        </w:rPr>
        <w:t> </w:t>
      </w:r>
      <w:r>
        <w:rPr/>
        <w:t>agreed</w:t>
      </w:r>
      <w:r>
        <w:rPr>
          <w:spacing w:val="-6"/>
        </w:rPr>
        <w:t> </w:t>
      </w:r>
      <w:r>
        <w:rPr/>
        <w:t>upon,</w:t>
      </w:r>
      <w:r>
        <w:rPr>
          <w:spacing w:val="-7"/>
        </w:rPr>
        <w:t> </w:t>
      </w:r>
      <w:r>
        <w:rPr/>
        <w:t>either</w:t>
      </w:r>
      <w:r>
        <w:rPr>
          <w:spacing w:val="-6"/>
        </w:rPr>
        <w:t> </w:t>
      </w:r>
      <w:r>
        <w:rPr/>
        <w:t>party</w:t>
      </w:r>
      <w:r>
        <w:rPr>
          <w:spacing w:val="-6"/>
        </w:rPr>
        <w:t> </w:t>
      </w:r>
      <w:r>
        <w:rPr/>
        <w:t>may</w:t>
      </w:r>
      <w:r>
        <w:rPr>
          <w:spacing w:val="-6"/>
        </w:rPr>
        <w:t> </w:t>
      </w:r>
      <w:r>
        <w:rPr/>
        <w:t>terminate</w:t>
      </w:r>
      <w:r>
        <w:rPr>
          <w:spacing w:val="-7"/>
        </w:rPr>
        <w:t> </w:t>
      </w:r>
      <w:r>
        <w:rPr/>
        <w:t>this</w:t>
      </w:r>
      <w:r>
        <w:rPr>
          <w:spacing w:val="-6"/>
        </w:rPr>
        <w:t> </w:t>
      </w:r>
      <w:r>
        <w:rPr/>
        <w:t>AGREEMENT in accordance with Article 14 by giving written notice to the other party of such termination.</w:t>
      </w:r>
    </w:p>
    <w:p>
      <w:pPr>
        <w:pStyle w:val="BodyText"/>
        <w:spacing w:after="0"/>
        <w:jc w:val="both"/>
        <w:sectPr>
          <w:headerReference w:type="default" r:id="rId5"/>
          <w:type w:val="continuous"/>
          <w:pgSz w:w="12240" w:h="15840"/>
          <w:pgMar w:header="1344" w:footer="0" w:top="1820" w:bottom="280" w:left="1800" w:right="720"/>
          <w:pgNumType w:start="1"/>
        </w:sectPr>
      </w:pPr>
    </w:p>
    <w:p>
      <w:pPr>
        <w:pStyle w:val="Heading1"/>
        <w:numPr>
          <w:ilvl w:val="0"/>
          <w:numId w:val="1"/>
        </w:numPr>
        <w:tabs>
          <w:tab w:pos="1368" w:val="left" w:leader="none"/>
        </w:tabs>
        <w:spacing w:line="240" w:lineRule="auto" w:before="85" w:after="0"/>
        <w:ind w:left="1368" w:right="0" w:hanging="720"/>
        <w:jc w:val="left"/>
        <w:rPr>
          <w:u w:val="none"/>
        </w:rPr>
      </w:pPr>
      <w:r>
        <w:rPr>
          <w:spacing w:val="-2"/>
          <w:u w:val="single"/>
        </w:rPr>
        <w:t>Compensation</w:t>
      </w:r>
    </w:p>
    <w:p>
      <w:pPr>
        <w:pStyle w:val="BodyText"/>
        <w:rPr>
          <w:b/>
        </w:rPr>
      </w:pPr>
    </w:p>
    <w:p>
      <w:pPr>
        <w:pStyle w:val="BodyText"/>
        <w:spacing w:before="142"/>
        <w:rPr>
          <w:b/>
        </w:rPr>
      </w:pPr>
    </w:p>
    <w:p>
      <w:pPr>
        <w:pStyle w:val="ListParagraph"/>
        <w:numPr>
          <w:ilvl w:val="1"/>
          <w:numId w:val="1"/>
        </w:numPr>
        <w:tabs>
          <w:tab w:pos="945" w:val="left" w:leader="none"/>
          <w:tab w:pos="6624" w:val="left" w:leader="none"/>
        </w:tabs>
        <w:spacing w:line="240" w:lineRule="auto" w:before="0" w:after="0"/>
        <w:ind w:left="648" w:right="619" w:firstLine="0"/>
        <w:jc w:val="left"/>
        <w:rPr>
          <w:sz w:val="20"/>
        </w:rPr>
      </w:pPr>
      <w:r>
        <w:rPr>
          <w:sz w:val="20"/>
        </w:rPr>
        <w:t>COMPANY shall pay the FOUNDATION $</w:t>
      </w:r>
      <w:r>
        <w:rPr>
          <w:sz w:val="20"/>
          <w:u w:val="single"/>
        </w:rPr>
        <w:tab/>
      </w:r>
      <w:r>
        <w:rPr>
          <w:sz w:val="20"/>
          <w:u w:val="none"/>
        </w:rPr>
        <w:t>for</w:t>
      </w:r>
      <w:r>
        <w:rPr>
          <w:spacing w:val="-11"/>
          <w:sz w:val="20"/>
          <w:u w:val="none"/>
        </w:rPr>
        <w:t> </w:t>
      </w:r>
      <w:r>
        <w:rPr>
          <w:sz w:val="20"/>
          <w:u w:val="none"/>
        </w:rPr>
        <w:t>the</w:t>
      </w:r>
      <w:r>
        <w:rPr>
          <w:spacing w:val="-11"/>
          <w:sz w:val="20"/>
          <w:u w:val="none"/>
        </w:rPr>
        <w:t> </w:t>
      </w:r>
      <w:r>
        <w:rPr>
          <w:sz w:val="20"/>
          <w:u w:val="none"/>
        </w:rPr>
        <w:t>PROJECT</w:t>
      </w:r>
      <w:r>
        <w:rPr>
          <w:spacing w:val="-11"/>
          <w:sz w:val="20"/>
          <w:u w:val="none"/>
        </w:rPr>
        <w:t> </w:t>
      </w:r>
      <w:r>
        <w:rPr>
          <w:sz w:val="20"/>
          <w:u w:val="none"/>
        </w:rPr>
        <w:t>expenses and other related costs .</w:t>
      </w:r>
    </w:p>
    <w:p>
      <w:pPr>
        <w:pStyle w:val="BodyText"/>
        <w:spacing w:before="49"/>
      </w:pPr>
    </w:p>
    <w:p>
      <w:pPr>
        <w:pStyle w:val="BodyText"/>
        <w:tabs>
          <w:tab w:pos="3127" w:val="left" w:leader="none"/>
          <w:tab w:pos="6793" w:val="left" w:leader="none"/>
        </w:tabs>
        <w:ind w:left="648" w:right="284"/>
        <w:jc w:val="both"/>
      </w:pPr>
      <w:r>
        <w:rPr/>
        <w:t>This</w:t>
      </w:r>
      <w:r>
        <w:rPr>
          <w:spacing w:val="-14"/>
        </w:rPr>
        <w:t> </w:t>
      </w:r>
      <w:r>
        <w:rPr/>
        <w:t>amount</w:t>
      </w:r>
      <w:r>
        <w:rPr>
          <w:spacing w:val="-14"/>
        </w:rPr>
        <w:t> </w:t>
      </w:r>
      <w:r>
        <w:rPr/>
        <w:t>shown</w:t>
      </w:r>
      <w:r>
        <w:rPr>
          <w:spacing w:val="-14"/>
        </w:rPr>
        <w:t> </w:t>
      </w:r>
      <w:r>
        <w:rPr/>
        <w:t>by</w:t>
      </w:r>
      <w:r>
        <w:rPr>
          <w:spacing w:val="-14"/>
        </w:rPr>
        <w:t> </w:t>
      </w:r>
      <w:r>
        <w:rPr/>
        <w:t>approximate</w:t>
      </w:r>
      <w:r>
        <w:rPr>
          <w:spacing w:val="-14"/>
        </w:rPr>
        <w:t> </w:t>
      </w:r>
      <w:r>
        <w:rPr/>
        <w:t>category</w:t>
      </w:r>
      <w:r>
        <w:rPr>
          <w:spacing w:val="-14"/>
        </w:rPr>
        <w:t> </w:t>
      </w:r>
      <w:r>
        <w:rPr/>
        <w:t>of</w:t>
      </w:r>
      <w:r>
        <w:rPr>
          <w:spacing w:val="-14"/>
        </w:rPr>
        <w:t> </w:t>
      </w:r>
      <w:r>
        <w:rPr/>
        <w:t>expenses</w:t>
      </w:r>
      <w:r>
        <w:rPr>
          <w:spacing w:val="-14"/>
        </w:rPr>
        <w:t> </w:t>
      </w:r>
      <w:r>
        <w:rPr/>
        <w:t>in</w:t>
      </w:r>
      <w:r>
        <w:rPr>
          <w:spacing w:val="-14"/>
        </w:rPr>
        <w:t> </w:t>
      </w:r>
      <w:r>
        <w:rPr/>
        <w:t>Exhibit</w:t>
      </w:r>
      <w:r>
        <w:rPr>
          <w:spacing w:val="-13"/>
        </w:rPr>
        <w:t> </w:t>
      </w:r>
      <w:r>
        <w:rPr/>
        <w:t>B</w:t>
      </w:r>
      <w:r>
        <w:rPr>
          <w:spacing w:val="-14"/>
        </w:rPr>
        <w:t> </w:t>
      </w:r>
      <w:r>
        <w:rPr/>
        <w:t>attached</w:t>
      </w:r>
      <w:r>
        <w:rPr>
          <w:spacing w:val="-14"/>
        </w:rPr>
        <w:t> </w:t>
      </w:r>
      <w:r>
        <w:rPr/>
        <w:t>hereto</w:t>
      </w:r>
      <w:r>
        <w:rPr>
          <w:spacing w:val="-14"/>
        </w:rPr>
        <w:t> </w:t>
      </w:r>
      <w:r>
        <w:rPr/>
        <w:t>for</w:t>
      </w:r>
      <w:r>
        <w:rPr>
          <w:spacing w:val="-14"/>
        </w:rPr>
        <w:t> </w:t>
      </w:r>
      <w:r>
        <w:rPr/>
        <w:t>information only, is payable in </w:t>
      </w:r>
      <w:r>
        <w:rPr>
          <w:u w:val="single"/>
        </w:rPr>
        <w:tab/>
      </w:r>
      <w:r>
        <w:rPr>
          <w:u w:val="none"/>
        </w:rPr>
        <w:t>installments in the amount of $</w:t>
      </w:r>
      <w:r>
        <w:rPr>
          <w:u w:val="single"/>
        </w:rPr>
        <w:tab/>
      </w:r>
      <w:r>
        <w:rPr>
          <w:u w:val="none"/>
        </w:rPr>
        <w:t>.00</w:t>
      </w:r>
      <w:r>
        <w:rPr>
          <w:spacing w:val="-5"/>
          <w:u w:val="none"/>
        </w:rPr>
        <w:t> </w:t>
      </w:r>
      <w:r>
        <w:rPr>
          <w:u w:val="none"/>
        </w:rPr>
        <w:t>each.</w:t>
      </w:r>
      <w:r>
        <w:rPr>
          <w:spacing w:val="-5"/>
          <w:u w:val="none"/>
        </w:rPr>
        <w:t> </w:t>
      </w:r>
      <w:r>
        <w:rPr>
          <w:u w:val="none"/>
        </w:rPr>
        <w:t>The</w:t>
      </w:r>
      <w:r>
        <w:rPr>
          <w:spacing w:val="-5"/>
          <w:u w:val="none"/>
        </w:rPr>
        <w:t> </w:t>
      </w:r>
      <w:r>
        <w:rPr>
          <w:u w:val="none"/>
        </w:rPr>
        <w:t>first</w:t>
      </w:r>
      <w:r>
        <w:rPr>
          <w:spacing w:val="-5"/>
          <w:u w:val="none"/>
        </w:rPr>
        <w:t> </w:t>
      </w:r>
      <w:r>
        <w:rPr>
          <w:u w:val="none"/>
        </w:rPr>
        <w:t>payment</w:t>
      </w:r>
      <w:r>
        <w:rPr>
          <w:spacing w:val="-5"/>
          <w:u w:val="none"/>
        </w:rPr>
        <w:t> </w:t>
      </w:r>
      <w:r>
        <w:rPr>
          <w:u w:val="none"/>
        </w:rPr>
        <w:t>is payable within 30 days of the Effective Date and the final payment will be due upon completion of the study.</w:t>
      </w:r>
    </w:p>
    <w:p>
      <w:pPr>
        <w:pStyle w:val="BodyText"/>
      </w:pPr>
    </w:p>
    <w:p>
      <w:pPr>
        <w:pStyle w:val="BodyText"/>
        <w:spacing w:before="97"/>
      </w:pPr>
    </w:p>
    <w:p>
      <w:pPr>
        <w:pStyle w:val="ListParagraph"/>
        <w:numPr>
          <w:ilvl w:val="1"/>
          <w:numId w:val="1"/>
        </w:numPr>
        <w:tabs>
          <w:tab w:pos="947" w:val="left" w:leader="none"/>
        </w:tabs>
        <w:spacing w:line="288" w:lineRule="auto" w:before="0" w:after="0"/>
        <w:ind w:left="648" w:right="285" w:firstLine="0"/>
        <w:jc w:val="left"/>
        <w:rPr>
          <w:sz w:val="20"/>
        </w:rPr>
      </w:pPr>
      <w:r>
        <w:rPr>
          <w:sz w:val="20"/>
        </w:rPr>
        <w:t>An</w:t>
      </w:r>
      <w:r>
        <w:rPr>
          <w:spacing w:val="-2"/>
          <w:sz w:val="20"/>
        </w:rPr>
        <w:t> </w:t>
      </w:r>
      <w:r>
        <w:rPr>
          <w:sz w:val="20"/>
        </w:rPr>
        <w:t>interest</w:t>
      </w:r>
      <w:r>
        <w:rPr>
          <w:spacing w:val="-3"/>
          <w:sz w:val="20"/>
        </w:rPr>
        <w:t> </w:t>
      </w:r>
      <w:r>
        <w:rPr>
          <w:sz w:val="20"/>
        </w:rPr>
        <w:t>penalty</w:t>
      </w:r>
      <w:r>
        <w:rPr>
          <w:spacing w:val="-4"/>
          <w:sz w:val="20"/>
        </w:rPr>
        <w:t> </w:t>
      </w:r>
      <w:r>
        <w:rPr>
          <w:sz w:val="20"/>
        </w:rPr>
        <w:t>of</w:t>
      </w:r>
      <w:r>
        <w:rPr>
          <w:spacing w:val="-3"/>
          <w:sz w:val="20"/>
        </w:rPr>
        <w:t> </w:t>
      </w:r>
      <w:r>
        <w:rPr>
          <w:sz w:val="20"/>
        </w:rPr>
        <w:t>1.5%</w:t>
      </w:r>
      <w:r>
        <w:rPr>
          <w:spacing w:val="-4"/>
          <w:sz w:val="20"/>
        </w:rPr>
        <w:t> </w:t>
      </w:r>
      <w:r>
        <w:rPr>
          <w:sz w:val="20"/>
        </w:rPr>
        <w:t>per</w:t>
      </w:r>
      <w:r>
        <w:rPr>
          <w:spacing w:val="-3"/>
          <w:sz w:val="20"/>
        </w:rPr>
        <w:t> </w:t>
      </w:r>
      <w:r>
        <w:rPr>
          <w:sz w:val="20"/>
        </w:rPr>
        <w:t>month</w:t>
      </w:r>
      <w:r>
        <w:rPr>
          <w:spacing w:val="-2"/>
          <w:sz w:val="20"/>
        </w:rPr>
        <w:t> </w:t>
      </w:r>
      <w:r>
        <w:rPr>
          <w:sz w:val="20"/>
        </w:rPr>
        <w:t>will</w:t>
      </w:r>
      <w:r>
        <w:rPr>
          <w:spacing w:val="-2"/>
          <w:sz w:val="20"/>
        </w:rPr>
        <w:t> </w:t>
      </w:r>
      <w:r>
        <w:rPr>
          <w:sz w:val="20"/>
        </w:rPr>
        <w:t>be</w:t>
      </w:r>
      <w:r>
        <w:rPr>
          <w:spacing w:val="-2"/>
          <w:sz w:val="20"/>
        </w:rPr>
        <w:t> </w:t>
      </w:r>
      <w:r>
        <w:rPr>
          <w:sz w:val="20"/>
        </w:rPr>
        <w:t>added</w:t>
      </w:r>
      <w:r>
        <w:rPr>
          <w:spacing w:val="-2"/>
          <w:sz w:val="20"/>
        </w:rPr>
        <w:t> </w:t>
      </w:r>
      <w:r>
        <w:rPr>
          <w:sz w:val="20"/>
        </w:rPr>
        <w:t>to</w:t>
      </w:r>
      <w:r>
        <w:rPr>
          <w:spacing w:val="-2"/>
          <w:sz w:val="20"/>
        </w:rPr>
        <w:t> </w:t>
      </w:r>
      <w:r>
        <w:rPr>
          <w:sz w:val="20"/>
        </w:rPr>
        <w:t>the</w:t>
      </w:r>
      <w:r>
        <w:rPr>
          <w:spacing w:val="-2"/>
          <w:sz w:val="20"/>
        </w:rPr>
        <w:t> </w:t>
      </w:r>
      <w:r>
        <w:rPr>
          <w:sz w:val="20"/>
        </w:rPr>
        <w:t>total</w:t>
      </w:r>
      <w:r>
        <w:rPr>
          <w:spacing w:val="-3"/>
          <w:sz w:val="20"/>
        </w:rPr>
        <w:t> </w:t>
      </w:r>
      <w:r>
        <w:rPr>
          <w:sz w:val="20"/>
        </w:rPr>
        <w:t>invoice</w:t>
      </w:r>
      <w:r>
        <w:rPr>
          <w:spacing w:val="-4"/>
          <w:sz w:val="20"/>
        </w:rPr>
        <w:t> </w:t>
      </w:r>
      <w:r>
        <w:rPr>
          <w:sz w:val="20"/>
        </w:rPr>
        <w:t>amount</w:t>
      </w:r>
      <w:r>
        <w:rPr>
          <w:spacing w:val="-3"/>
          <w:sz w:val="20"/>
        </w:rPr>
        <w:t> </w:t>
      </w:r>
      <w:r>
        <w:rPr>
          <w:sz w:val="20"/>
        </w:rPr>
        <w:t>of</w:t>
      </w:r>
      <w:r>
        <w:rPr>
          <w:spacing w:val="-3"/>
          <w:sz w:val="20"/>
        </w:rPr>
        <w:t> </w:t>
      </w:r>
      <w:r>
        <w:rPr>
          <w:sz w:val="20"/>
        </w:rPr>
        <w:t>payment</w:t>
      </w:r>
      <w:r>
        <w:rPr>
          <w:spacing w:val="-4"/>
          <w:sz w:val="20"/>
        </w:rPr>
        <w:t> </w:t>
      </w:r>
      <w:r>
        <w:rPr>
          <w:sz w:val="20"/>
        </w:rPr>
        <w:t>if</w:t>
      </w:r>
      <w:r>
        <w:rPr>
          <w:spacing w:val="-4"/>
          <w:sz w:val="20"/>
        </w:rPr>
        <w:t> </w:t>
      </w:r>
      <w:r>
        <w:rPr>
          <w:sz w:val="20"/>
        </w:rPr>
        <w:t>not received within forty-five (45) days of the invoice date.</w:t>
      </w:r>
    </w:p>
    <w:p>
      <w:pPr>
        <w:pStyle w:val="BodyText"/>
        <w:spacing w:before="45"/>
      </w:pPr>
    </w:p>
    <w:p>
      <w:pPr>
        <w:pStyle w:val="Heading1"/>
        <w:numPr>
          <w:ilvl w:val="0"/>
          <w:numId w:val="1"/>
        </w:numPr>
        <w:tabs>
          <w:tab w:pos="1368" w:val="left" w:leader="none"/>
        </w:tabs>
        <w:spacing w:line="240" w:lineRule="auto" w:before="0" w:after="0"/>
        <w:ind w:left="1368" w:right="0" w:hanging="720"/>
        <w:jc w:val="left"/>
        <w:rPr>
          <w:u w:val="none"/>
        </w:rPr>
      </w:pPr>
      <w:r>
        <w:rPr>
          <w:u w:val="single"/>
        </w:rPr>
        <w:t>Protected</w:t>
      </w:r>
      <w:r>
        <w:rPr>
          <w:spacing w:val="-7"/>
          <w:u w:val="single"/>
        </w:rPr>
        <w:t> </w:t>
      </w:r>
      <w:r>
        <w:rPr>
          <w:spacing w:val="-2"/>
          <w:u w:val="single"/>
        </w:rPr>
        <w:t>Information</w:t>
      </w:r>
    </w:p>
    <w:p>
      <w:pPr>
        <w:pStyle w:val="BodyText"/>
        <w:spacing w:before="91"/>
        <w:rPr>
          <w:b/>
        </w:rPr>
      </w:pPr>
    </w:p>
    <w:p>
      <w:pPr>
        <w:pStyle w:val="ListParagraph"/>
        <w:numPr>
          <w:ilvl w:val="0"/>
          <w:numId w:val="2"/>
        </w:numPr>
        <w:tabs>
          <w:tab w:pos="903" w:val="left" w:leader="none"/>
        </w:tabs>
        <w:spacing w:line="288" w:lineRule="auto" w:before="0" w:after="0"/>
        <w:ind w:left="648" w:right="284" w:firstLine="0"/>
        <w:jc w:val="both"/>
        <w:rPr>
          <w:sz w:val="20"/>
        </w:rPr>
      </w:pPr>
      <w:r>
        <w:rPr>
          <w:sz w:val="20"/>
        </w:rPr>
        <w:t>The parties acknowledge that they may possess certain proprietary or confidential information which</w:t>
      </w:r>
      <w:r>
        <w:rPr>
          <w:spacing w:val="-7"/>
          <w:sz w:val="20"/>
        </w:rPr>
        <w:t> </w:t>
      </w:r>
      <w:r>
        <w:rPr>
          <w:sz w:val="20"/>
        </w:rPr>
        <w:t>may</w:t>
      </w:r>
      <w:r>
        <w:rPr>
          <w:spacing w:val="-7"/>
          <w:sz w:val="20"/>
        </w:rPr>
        <w:t> </w:t>
      </w:r>
      <w:r>
        <w:rPr>
          <w:sz w:val="20"/>
        </w:rPr>
        <w:t>be</w:t>
      </w:r>
      <w:r>
        <w:rPr>
          <w:spacing w:val="-9"/>
          <w:sz w:val="20"/>
        </w:rPr>
        <w:t> </w:t>
      </w:r>
      <w:r>
        <w:rPr>
          <w:sz w:val="20"/>
        </w:rPr>
        <w:t>utilized</w:t>
      </w:r>
      <w:r>
        <w:rPr>
          <w:spacing w:val="-7"/>
          <w:sz w:val="20"/>
        </w:rPr>
        <w:t> </w:t>
      </w:r>
      <w:r>
        <w:rPr>
          <w:sz w:val="20"/>
        </w:rPr>
        <w:t>in</w:t>
      </w:r>
      <w:r>
        <w:rPr>
          <w:spacing w:val="-8"/>
          <w:sz w:val="20"/>
        </w:rPr>
        <w:t> </w:t>
      </w:r>
      <w:r>
        <w:rPr>
          <w:sz w:val="20"/>
        </w:rPr>
        <w:t>performance</w:t>
      </w:r>
      <w:r>
        <w:rPr>
          <w:spacing w:val="-7"/>
          <w:sz w:val="20"/>
        </w:rPr>
        <w:t> </w:t>
      </w:r>
      <w:r>
        <w:rPr>
          <w:sz w:val="20"/>
        </w:rPr>
        <w:t>of</w:t>
      </w:r>
      <w:r>
        <w:rPr>
          <w:spacing w:val="-8"/>
          <w:sz w:val="20"/>
        </w:rPr>
        <w:t> </w:t>
      </w:r>
      <w:r>
        <w:rPr>
          <w:sz w:val="20"/>
        </w:rPr>
        <w:t>the</w:t>
      </w:r>
      <w:r>
        <w:rPr>
          <w:spacing w:val="-8"/>
          <w:sz w:val="20"/>
        </w:rPr>
        <w:t> </w:t>
      </w:r>
      <w:r>
        <w:rPr>
          <w:sz w:val="20"/>
        </w:rPr>
        <w:t>PROJECT.</w:t>
      </w:r>
      <w:r>
        <w:rPr>
          <w:spacing w:val="40"/>
          <w:sz w:val="20"/>
        </w:rPr>
        <w:t> </w:t>
      </w:r>
      <w:r>
        <w:rPr>
          <w:sz w:val="20"/>
        </w:rPr>
        <w:t>“PROTECTED</w:t>
      </w:r>
      <w:r>
        <w:rPr>
          <w:spacing w:val="-8"/>
          <w:sz w:val="20"/>
        </w:rPr>
        <w:t> </w:t>
      </w:r>
      <w:r>
        <w:rPr>
          <w:sz w:val="20"/>
        </w:rPr>
        <w:t>INFORMATION”</w:t>
      </w:r>
      <w:r>
        <w:rPr>
          <w:spacing w:val="-8"/>
          <w:sz w:val="20"/>
        </w:rPr>
        <w:t> </w:t>
      </w:r>
      <w:r>
        <w:rPr>
          <w:sz w:val="20"/>
        </w:rPr>
        <w:t>shall</w:t>
      </w:r>
      <w:r>
        <w:rPr>
          <w:spacing w:val="-9"/>
          <w:sz w:val="20"/>
        </w:rPr>
        <w:t> </w:t>
      </w:r>
      <w:r>
        <w:rPr>
          <w:sz w:val="20"/>
        </w:rPr>
        <w:t>mean all</w:t>
      </w:r>
      <w:r>
        <w:rPr>
          <w:spacing w:val="-8"/>
          <w:sz w:val="20"/>
        </w:rPr>
        <w:t> </w:t>
      </w:r>
      <w:r>
        <w:rPr>
          <w:sz w:val="20"/>
        </w:rPr>
        <w:t>such</w:t>
      </w:r>
      <w:r>
        <w:rPr>
          <w:spacing w:val="-8"/>
          <w:sz w:val="20"/>
        </w:rPr>
        <w:t> </w:t>
      </w:r>
      <w:r>
        <w:rPr>
          <w:sz w:val="20"/>
        </w:rPr>
        <w:t>proprietary</w:t>
      </w:r>
      <w:r>
        <w:rPr>
          <w:spacing w:val="-7"/>
          <w:sz w:val="20"/>
        </w:rPr>
        <w:t> </w:t>
      </w:r>
      <w:r>
        <w:rPr>
          <w:sz w:val="20"/>
        </w:rPr>
        <w:t>or</w:t>
      </w:r>
      <w:r>
        <w:rPr>
          <w:spacing w:val="-7"/>
          <w:sz w:val="20"/>
        </w:rPr>
        <w:t> </w:t>
      </w:r>
      <w:r>
        <w:rPr>
          <w:sz w:val="20"/>
        </w:rPr>
        <w:t>confidential</w:t>
      </w:r>
      <w:r>
        <w:rPr>
          <w:spacing w:val="-8"/>
          <w:sz w:val="20"/>
        </w:rPr>
        <w:t> </w:t>
      </w:r>
      <w:r>
        <w:rPr>
          <w:sz w:val="20"/>
        </w:rPr>
        <w:t>information</w:t>
      </w:r>
      <w:r>
        <w:rPr>
          <w:spacing w:val="-8"/>
          <w:sz w:val="20"/>
        </w:rPr>
        <w:t> </w:t>
      </w:r>
      <w:r>
        <w:rPr>
          <w:sz w:val="20"/>
        </w:rPr>
        <w:t>provided</w:t>
      </w:r>
      <w:r>
        <w:rPr>
          <w:spacing w:val="-8"/>
          <w:sz w:val="20"/>
        </w:rPr>
        <w:t> </w:t>
      </w:r>
      <w:r>
        <w:rPr>
          <w:sz w:val="20"/>
        </w:rPr>
        <w:t>by</w:t>
      </w:r>
      <w:r>
        <w:rPr>
          <w:spacing w:val="-7"/>
          <w:sz w:val="20"/>
        </w:rPr>
        <w:t> </w:t>
      </w:r>
      <w:r>
        <w:rPr>
          <w:sz w:val="20"/>
        </w:rPr>
        <w:t>the</w:t>
      </w:r>
      <w:r>
        <w:rPr>
          <w:spacing w:val="-8"/>
          <w:sz w:val="20"/>
        </w:rPr>
        <w:t> </w:t>
      </w:r>
      <w:r>
        <w:rPr>
          <w:sz w:val="20"/>
        </w:rPr>
        <w:t>disclosing</w:t>
      </w:r>
      <w:r>
        <w:rPr>
          <w:spacing w:val="-8"/>
          <w:sz w:val="20"/>
        </w:rPr>
        <w:t> </w:t>
      </w:r>
      <w:r>
        <w:rPr>
          <w:sz w:val="20"/>
        </w:rPr>
        <w:t>party</w:t>
      </w:r>
      <w:r>
        <w:rPr>
          <w:spacing w:val="-7"/>
          <w:sz w:val="20"/>
        </w:rPr>
        <w:t> </w:t>
      </w:r>
      <w:r>
        <w:rPr>
          <w:sz w:val="20"/>
        </w:rPr>
        <w:t>in</w:t>
      </w:r>
      <w:r>
        <w:rPr>
          <w:spacing w:val="-8"/>
          <w:sz w:val="20"/>
        </w:rPr>
        <w:t> </w:t>
      </w:r>
      <w:r>
        <w:rPr>
          <w:sz w:val="20"/>
        </w:rPr>
        <w:t>writing</w:t>
      </w:r>
      <w:r>
        <w:rPr>
          <w:spacing w:val="-7"/>
          <w:sz w:val="20"/>
        </w:rPr>
        <w:t> </w:t>
      </w:r>
      <w:r>
        <w:rPr>
          <w:sz w:val="20"/>
        </w:rPr>
        <w:t>and</w:t>
      </w:r>
      <w:r>
        <w:rPr>
          <w:spacing w:val="-8"/>
          <w:sz w:val="20"/>
        </w:rPr>
        <w:t> </w:t>
      </w:r>
      <w:r>
        <w:rPr>
          <w:sz w:val="20"/>
        </w:rPr>
        <w:t>marked “confidential”, or disclosed orally, summarized in writing and marked “confidential” and transmitted to</w:t>
      </w:r>
      <w:r>
        <w:rPr>
          <w:spacing w:val="-7"/>
          <w:sz w:val="20"/>
        </w:rPr>
        <w:t> </w:t>
      </w:r>
      <w:r>
        <w:rPr>
          <w:sz w:val="20"/>
        </w:rPr>
        <w:t>the</w:t>
      </w:r>
      <w:r>
        <w:rPr>
          <w:spacing w:val="-7"/>
          <w:sz w:val="20"/>
        </w:rPr>
        <w:t> </w:t>
      </w:r>
      <w:r>
        <w:rPr>
          <w:sz w:val="20"/>
        </w:rPr>
        <w:t>non-disclosing</w:t>
      </w:r>
      <w:r>
        <w:rPr>
          <w:spacing w:val="-6"/>
          <w:sz w:val="20"/>
        </w:rPr>
        <w:t> </w:t>
      </w:r>
      <w:r>
        <w:rPr>
          <w:sz w:val="20"/>
        </w:rPr>
        <w:t>party</w:t>
      </w:r>
      <w:r>
        <w:rPr>
          <w:spacing w:val="-6"/>
          <w:sz w:val="20"/>
        </w:rPr>
        <w:t> </w:t>
      </w:r>
      <w:r>
        <w:rPr>
          <w:sz w:val="20"/>
        </w:rPr>
        <w:t>within</w:t>
      </w:r>
      <w:r>
        <w:rPr>
          <w:spacing w:val="-6"/>
          <w:sz w:val="20"/>
        </w:rPr>
        <w:t> </w:t>
      </w:r>
      <w:r>
        <w:rPr>
          <w:sz w:val="20"/>
        </w:rPr>
        <w:t>30</w:t>
      </w:r>
      <w:r>
        <w:rPr>
          <w:spacing w:val="-6"/>
          <w:sz w:val="20"/>
        </w:rPr>
        <w:t> </w:t>
      </w:r>
      <w:r>
        <w:rPr>
          <w:sz w:val="20"/>
        </w:rPr>
        <w:t>days</w:t>
      </w:r>
      <w:r>
        <w:rPr>
          <w:spacing w:val="-6"/>
          <w:sz w:val="20"/>
        </w:rPr>
        <w:t> </w:t>
      </w:r>
      <w:r>
        <w:rPr>
          <w:sz w:val="20"/>
        </w:rPr>
        <w:t>of</w:t>
      </w:r>
      <w:r>
        <w:rPr>
          <w:spacing w:val="-7"/>
          <w:sz w:val="20"/>
        </w:rPr>
        <w:t> </w:t>
      </w:r>
      <w:r>
        <w:rPr>
          <w:sz w:val="20"/>
        </w:rPr>
        <w:t>oral</w:t>
      </w:r>
      <w:r>
        <w:rPr>
          <w:spacing w:val="-8"/>
          <w:sz w:val="20"/>
        </w:rPr>
        <w:t> </w:t>
      </w:r>
      <w:r>
        <w:rPr>
          <w:sz w:val="20"/>
        </w:rPr>
        <w:t>disclosure.</w:t>
      </w:r>
      <w:r>
        <w:rPr>
          <w:spacing w:val="40"/>
          <w:sz w:val="20"/>
        </w:rPr>
        <w:t> </w:t>
      </w:r>
      <w:r>
        <w:rPr>
          <w:sz w:val="20"/>
        </w:rPr>
        <w:t>PROTECTED</w:t>
      </w:r>
      <w:r>
        <w:rPr>
          <w:spacing w:val="-6"/>
          <w:sz w:val="20"/>
        </w:rPr>
        <w:t> </w:t>
      </w:r>
      <w:r>
        <w:rPr>
          <w:sz w:val="20"/>
        </w:rPr>
        <w:t>INFORMATION</w:t>
      </w:r>
      <w:r>
        <w:rPr>
          <w:spacing w:val="-6"/>
          <w:sz w:val="20"/>
        </w:rPr>
        <w:t> </w:t>
      </w:r>
      <w:r>
        <w:rPr>
          <w:sz w:val="20"/>
        </w:rPr>
        <w:t>will</w:t>
      </w:r>
      <w:r>
        <w:rPr>
          <w:spacing w:val="-7"/>
          <w:sz w:val="20"/>
        </w:rPr>
        <w:t> </w:t>
      </w:r>
      <w:r>
        <w:rPr>
          <w:sz w:val="20"/>
        </w:rPr>
        <w:t>only be</w:t>
      </w:r>
      <w:r>
        <w:rPr>
          <w:spacing w:val="-11"/>
          <w:sz w:val="20"/>
        </w:rPr>
        <w:t> </w:t>
      </w:r>
      <w:r>
        <w:rPr>
          <w:sz w:val="20"/>
        </w:rPr>
        <w:t>disclosed</w:t>
      </w:r>
      <w:r>
        <w:rPr>
          <w:spacing w:val="-11"/>
          <w:sz w:val="20"/>
        </w:rPr>
        <w:t> </w:t>
      </w:r>
      <w:r>
        <w:rPr>
          <w:sz w:val="20"/>
        </w:rPr>
        <w:t>to</w:t>
      </w:r>
      <w:r>
        <w:rPr>
          <w:spacing w:val="-11"/>
          <w:sz w:val="20"/>
        </w:rPr>
        <w:t> </w:t>
      </w:r>
      <w:r>
        <w:rPr>
          <w:sz w:val="20"/>
        </w:rPr>
        <w:t>the</w:t>
      </w:r>
      <w:r>
        <w:rPr>
          <w:spacing w:val="-11"/>
          <w:sz w:val="20"/>
        </w:rPr>
        <w:t> </w:t>
      </w:r>
      <w:r>
        <w:rPr>
          <w:sz w:val="20"/>
        </w:rPr>
        <w:t>employees,</w:t>
      </w:r>
      <w:r>
        <w:rPr>
          <w:spacing w:val="-13"/>
          <w:sz w:val="20"/>
        </w:rPr>
        <w:t> </w:t>
      </w:r>
      <w:r>
        <w:rPr>
          <w:sz w:val="20"/>
        </w:rPr>
        <w:t>consultants</w:t>
      </w:r>
      <w:r>
        <w:rPr>
          <w:spacing w:val="-11"/>
          <w:sz w:val="20"/>
        </w:rPr>
        <w:t> </w:t>
      </w:r>
      <w:r>
        <w:rPr>
          <w:sz w:val="20"/>
        </w:rPr>
        <w:t>and</w:t>
      </w:r>
      <w:r>
        <w:rPr>
          <w:spacing w:val="-11"/>
          <w:sz w:val="20"/>
        </w:rPr>
        <w:t> </w:t>
      </w:r>
      <w:r>
        <w:rPr>
          <w:sz w:val="20"/>
        </w:rPr>
        <w:t>students</w:t>
      </w:r>
      <w:r>
        <w:rPr>
          <w:spacing w:val="-11"/>
          <w:sz w:val="20"/>
        </w:rPr>
        <w:t> </w:t>
      </w:r>
      <w:r>
        <w:rPr>
          <w:sz w:val="20"/>
        </w:rPr>
        <w:t>(if</w:t>
      </w:r>
      <w:r>
        <w:rPr>
          <w:spacing w:val="-11"/>
          <w:sz w:val="20"/>
        </w:rPr>
        <w:t> </w:t>
      </w:r>
      <w:r>
        <w:rPr>
          <w:sz w:val="20"/>
        </w:rPr>
        <w:t>applicable)</w:t>
      </w:r>
      <w:r>
        <w:rPr>
          <w:spacing w:val="-12"/>
          <w:sz w:val="20"/>
        </w:rPr>
        <w:t> </w:t>
      </w:r>
      <w:r>
        <w:rPr>
          <w:sz w:val="20"/>
        </w:rPr>
        <w:t>who</w:t>
      </w:r>
      <w:r>
        <w:rPr>
          <w:spacing w:val="-12"/>
          <w:sz w:val="20"/>
        </w:rPr>
        <w:t> </w:t>
      </w:r>
      <w:r>
        <w:rPr>
          <w:sz w:val="20"/>
        </w:rPr>
        <w:t>require</w:t>
      </w:r>
      <w:r>
        <w:rPr>
          <w:spacing w:val="-11"/>
          <w:sz w:val="20"/>
        </w:rPr>
        <w:t> </w:t>
      </w:r>
      <w:r>
        <w:rPr>
          <w:sz w:val="20"/>
        </w:rPr>
        <w:t>the</w:t>
      </w:r>
      <w:r>
        <w:rPr>
          <w:spacing w:val="-13"/>
          <w:sz w:val="20"/>
        </w:rPr>
        <w:t> </w:t>
      </w:r>
      <w:r>
        <w:rPr>
          <w:sz w:val="20"/>
        </w:rPr>
        <w:t>same</w:t>
      </w:r>
      <w:r>
        <w:rPr>
          <w:spacing w:val="-11"/>
          <w:sz w:val="20"/>
        </w:rPr>
        <w:t> </w:t>
      </w:r>
      <w:r>
        <w:rPr>
          <w:sz w:val="20"/>
        </w:rPr>
        <w:t>to</w:t>
      </w:r>
      <w:r>
        <w:rPr>
          <w:spacing w:val="-12"/>
          <w:sz w:val="20"/>
        </w:rPr>
        <w:t> </w:t>
      </w:r>
      <w:r>
        <w:rPr>
          <w:sz w:val="20"/>
        </w:rPr>
        <w:t>fulfill the</w:t>
      </w:r>
      <w:r>
        <w:rPr>
          <w:spacing w:val="-1"/>
          <w:sz w:val="20"/>
        </w:rPr>
        <w:t> </w:t>
      </w:r>
      <w:r>
        <w:rPr>
          <w:sz w:val="20"/>
        </w:rPr>
        <w:t>purposes</w:t>
      </w:r>
      <w:r>
        <w:rPr>
          <w:spacing w:val="-2"/>
          <w:sz w:val="20"/>
        </w:rPr>
        <w:t> </w:t>
      </w:r>
      <w:r>
        <w:rPr>
          <w:sz w:val="20"/>
        </w:rPr>
        <w:t>of</w:t>
      </w:r>
      <w:r>
        <w:rPr>
          <w:spacing w:val="-1"/>
          <w:sz w:val="20"/>
        </w:rPr>
        <w:t> </w:t>
      </w:r>
      <w:r>
        <w:rPr>
          <w:sz w:val="20"/>
        </w:rPr>
        <w:t>the</w:t>
      </w:r>
      <w:r>
        <w:rPr>
          <w:spacing w:val="-1"/>
          <w:sz w:val="20"/>
        </w:rPr>
        <w:t> </w:t>
      </w:r>
      <w:r>
        <w:rPr>
          <w:sz w:val="20"/>
        </w:rPr>
        <w:t>research.</w:t>
      </w:r>
      <w:r>
        <w:rPr>
          <w:spacing w:val="40"/>
          <w:sz w:val="20"/>
        </w:rPr>
        <w:t> </w:t>
      </w:r>
      <w:r>
        <w:rPr>
          <w:sz w:val="20"/>
        </w:rPr>
        <w:t>The receiving party shall</w:t>
      </w:r>
      <w:r>
        <w:rPr>
          <w:spacing w:val="-1"/>
          <w:sz w:val="20"/>
        </w:rPr>
        <w:t> </w:t>
      </w:r>
      <w:r>
        <w:rPr>
          <w:sz w:val="20"/>
        </w:rPr>
        <w:t>protect</w:t>
      </w:r>
      <w:r>
        <w:rPr>
          <w:spacing w:val="-1"/>
          <w:sz w:val="20"/>
        </w:rPr>
        <w:t> </w:t>
      </w:r>
      <w:r>
        <w:rPr>
          <w:sz w:val="20"/>
        </w:rPr>
        <w:t>the</w:t>
      </w:r>
      <w:r>
        <w:rPr>
          <w:spacing w:val="-1"/>
          <w:sz w:val="20"/>
        </w:rPr>
        <w:t> </w:t>
      </w:r>
      <w:r>
        <w:rPr>
          <w:sz w:val="20"/>
        </w:rPr>
        <w:t>disclosing party’s PROTECTED INFORMATION with the same standard of care with which the receiving party treats its own PROTECTED INFORMATION.</w:t>
      </w:r>
      <w:r>
        <w:rPr>
          <w:spacing w:val="40"/>
          <w:sz w:val="20"/>
        </w:rPr>
        <w:t> </w:t>
      </w:r>
      <w:r>
        <w:rPr>
          <w:sz w:val="20"/>
        </w:rPr>
        <w:t>PROTECTED INFORMATION shall be used by the receiving party only</w:t>
      </w:r>
      <w:r>
        <w:rPr>
          <w:spacing w:val="-5"/>
          <w:sz w:val="20"/>
        </w:rPr>
        <w:t> </w:t>
      </w:r>
      <w:r>
        <w:rPr>
          <w:sz w:val="20"/>
        </w:rPr>
        <w:t>within</w:t>
      </w:r>
      <w:r>
        <w:rPr>
          <w:spacing w:val="-6"/>
          <w:sz w:val="20"/>
        </w:rPr>
        <w:t> </w:t>
      </w:r>
      <w:r>
        <w:rPr>
          <w:sz w:val="20"/>
        </w:rPr>
        <w:t>the</w:t>
      </w:r>
      <w:r>
        <w:rPr>
          <w:spacing w:val="-6"/>
          <w:sz w:val="20"/>
        </w:rPr>
        <w:t> </w:t>
      </w:r>
      <w:r>
        <w:rPr>
          <w:sz w:val="20"/>
        </w:rPr>
        <w:t>scope</w:t>
      </w:r>
      <w:r>
        <w:rPr>
          <w:spacing w:val="-5"/>
          <w:sz w:val="20"/>
        </w:rPr>
        <w:t> </w:t>
      </w:r>
      <w:r>
        <w:rPr>
          <w:sz w:val="20"/>
        </w:rPr>
        <w:t>of</w:t>
      </w:r>
      <w:r>
        <w:rPr>
          <w:spacing w:val="-6"/>
          <w:sz w:val="20"/>
        </w:rPr>
        <w:t> </w:t>
      </w:r>
      <w:r>
        <w:rPr>
          <w:sz w:val="20"/>
        </w:rPr>
        <w:t>this</w:t>
      </w:r>
      <w:r>
        <w:rPr>
          <w:spacing w:val="-5"/>
          <w:sz w:val="20"/>
        </w:rPr>
        <w:t> </w:t>
      </w:r>
      <w:r>
        <w:rPr>
          <w:sz w:val="20"/>
        </w:rPr>
        <w:t>AGREEMENT.</w:t>
      </w:r>
      <w:r>
        <w:rPr>
          <w:spacing w:val="40"/>
          <w:sz w:val="20"/>
        </w:rPr>
        <w:t> </w:t>
      </w:r>
      <w:r>
        <w:rPr>
          <w:sz w:val="20"/>
        </w:rPr>
        <w:t>Each</w:t>
      </w:r>
      <w:r>
        <w:rPr>
          <w:spacing w:val="-5"/>
          <w:sz w:val="20"/>
        </w:rPr>
        <w:t> </w:t>
      </w:r>
      <w:r>
        <w:rPr>
          <w:sz w:val="20"/>
        </w:rPr>
        <w:t>party</w:t>
      </w:r>
      <w:r>
        <w:rPr>
          <w:spacing w:val="-6"/>
          <w:sz w:val="20"/>
        </w:rPr>
        <w:t> </w:t>
      </w:r>
      <w:r>
        <w:rPr>
          <w:sz w:val="20"/>
        </w:rPr>
        <w:t>shall,</w:t>
      </w:r>
      <w:r>
        <w:rPr>
          <w:spacing w:val="-6"/>
          <w:sz w:val="20"/>
        </w:rPr>
        <w:t> </w:t>
      </w:r>
      <w:r>
        <w:rPr>
          <w:sz w:val="20"/>
        </w:rPr>
        <w:t>for</w:t>
      </w:r>
      <w:r>
        <w:rPr>
          <w:spacing w:val="-5"/>
          <w:sz w:val="20"/>
        </w:rPr>
        <w:t> </w:t>
      </w:r>
      <w:r>
        <w:rPr>
          <w:sz w:val="20"/>
        </w:rPr>
        <w:t>a</w:t>
      </w:r>
      <w:r>
        <w:rPr>
          <w:spacing w:val="-6"/>
          <w:sz w:val="20"/>
        </w:rPr>
        <w:t> </w:t>
      </w:r>
      <w:r>
        <w:rPr>
          <w:sz w:val="20"/>
        </w:rPr>
        <w:t>period</w:t>
      </w:r>
      <w:r>
        <w:rPr>
          <w:spacing w:val="-5"/>
          <w:sz w:val="20"/>
        </w:rPr>
        <w:t> </w:t>
      </w:r>
      <w:r>
        <w:rPr>
          <w:sz w:val="20"/>
        </w:rPr>
        <w:t>of</w:t>
      </w:r>
      <w:r>
        <w:rPr>
          <w:spacing w:val="-6"/>
          <w:sz w:val="20"/>
        </w:rPr>
        <w:t> </w:t>
      </w:r>
      <w:r>
        <w:rPr>
          <w:sz w:val="20"/>
        </w:rPr>
        <w:t>three</w:t>
      </w:r>
      <w:r>
        <w:rPr>
          <w:spacing w:val="-5"/>
          <w:sz w:val="20"/>
        </w:rPr>
        <w:t> </w:t>
      </w:r>
      <w:r>
        <w:rPr>
          <w:sz w:val="20"/>
        </w:rPr>
        <w:t>(3)</w:t>
      </w:r>
      <w:r>
        <w:rPr>
          <w:spacing w:val="-6"/>
          <w:sz w:val="20"/>
        </w:rPr>
        <w:t> </w:t>
      </w:r>
      <w:r>
        <w:rPr>
          <w:sz w:val="20"/>
        </w:rPr>
        <w:t>years</w:t>
      </w:r>
      <w:r>
        <w:rPr>
          <w:spacing w:val="-5"/>
          <w:sz w:val="20"/>
        </w:rPr>
        <w:t> </w:t>
      </w:r>
      <w:r>
        <w:rPr>
          <w:sz w:val="20"/>
        </w:rPr>
        <w:t>after</w:t>
      </w:r>
      <w:r>
        <w:rPr>
          <w:spacing w:val="-6"/>
          <w:sz w:val="20"/>
        </w:rPr>
        <w:t> </w:t>
      </w:r>
      <w:r>
        <w:rPr>
          <w:sz w:val="20"/>
        </w:rPr>
        <w:t>the termination or expiration of this AGREEMENT, maintain the same level of care to prevent the disclosure of a party’s PROTECTED INFORMATION, unless otherwise required by law.</w:t>
      </w:r>
    </w:p>
    <w:p>
      <w:pPr>
        <w:pStyle w:val="BodyText"/>
        <w:spacing w:before="35"/>
      </w:pPr>
    </w:p>
    <w:p>
      <w:pPr>
        <w:pStyle w:val="ListParagraph"/>
        <w:numPr>
          <w:ilvl w:val="0"/>
          <w:numId w:val="2"/>
        </w:numPr>
        <w:tabs>
          <w:tab w:pos="911" w:val="left" w:leader="none"/>
        </w:tabs>
        <w:spacing w:line="285" w:lineRule="auto" w:before="0" w:after="0"/>
        <w:ind w:left="648" w:right="289" w:firstLine="0"/>
        <w:jc w:val="left"/>
        <w:rPr>
          <w:sz w:val="20"/>
        </w:rPr>
      </w:pPr>
      <w:r>
        <w:rPr>
          <w:sz w:val="20"/>
        </w:rPr>
        <w:t>Neither</w:t>
      </w:r>
      <w:r>
        <w:rPr>
          <w:spacing w:val="27"/>
          <w:sz w:val="20"/>
        </w:rPr>
        <w:t> </w:t>
      </w:r>
      <w:r>
        <w:rPr>
          <w:sz w:val="20"/>
        </w:rPr>
        <w:t>party</w:t>
      </w:r>
      <w:r>
        <w:rPr>
          <w:spacing w:val="28"/>
          <w:sz w:val="20"/>
        </w:rPr>
        <w:t> </w:t>
      </w:r>
      <w:r>
        <w:rPr>
          <w:sz w:val="20"/>
        </w:rPr>
        <w:t>shall</w:t>
      </w:r>
      <w:r>
        <w:rPr>
          <w:spacing w:val="27"/>
          <w:sz w:val="20"/>
        </w:rPr>
        <w:t> </w:t>
      </w:r>
      <w:r>
        <w:rPr>
          <w:sz w:val="20"/>
        </w:rPr>
        <w:t>be</w:t>
      </w:r>
      <w:r>
        <w:rPr>
          <w:spacing w:val="28"/>
          <w:sz w:val="20"/>
        </w:rPr>
        <w:t> </w:t>
      </w:r>
      <w:r>
        <w:rPr>
          <w:sz w:val="20"/>
        </w:rPr>
        <w:t>liable</w:t>
      </w:r>
      <w:r>
        <w:rPr>
          <w:spacing w:val="28"/>
          <w:sz w:val="20"/>
        </w:rPr>
        <w:t> </w:t>
      </w:r>
      <w:r>
        <w:rPr>
          <w:sz w:val="20"/>
        </w:rPr>
        <w:t>for</w:t>
      </w:r>
      <w:r>
        <w:rPr>
          <w:spacing w:val="26"/>
          <w:sz w:val="20"/>
        </w:rPr>
        <w:t> </w:t>
      </w:r>
      <w:r>
        <w:rPr>
          <w:sz w:val="20"/>
        </w:rPr>
        <w:t>disclosure</w:t>
      </w:r>
      <w:r>
        <w:rPr>
          <w:spacing w:val="28"/>
          <w:sz w:val="20"/>
        </w:rPr>
        <w:t> </w:t>
      </w:r>
      <w:r>
        <w:rPr>
          <w:sz w:val="20"/>
        </w:rPr>
        <w:t>or</w:t>
      </w:r>
      <w:r>
        <w:rPr>
          <w:spacing w:val="28"/>
          <w:sz w:val="20"/>
        </w:rPr>
        <w:t> </w:t>
      </w:r>
      <w:r>
        <w:rPr>
          <w:sz w:val="20"/>
        </w:rPr>
        <w:t>use</w:t>
      </w:r>
      <w:r>
        <w:rPr>
          <w:spacing w:val="27"/>
          <w:sz w:val="20"/>
        </w:rPr>
        <w:t> </w:t>
      </w:r>
      <w:r>
        <w:rPr>
          <w:sz w:val="20"/>
        </w:rPr>
        <w:t>of</w:t>
      </w:r>
      <w:r>
        <w:rPr>
          <w:spacing w:val="27"/>
          <w:sz w:val="20"/>
        </w:rPr>
        <w:t> </w:t>
      </w:r>
      <w:r>
        <w:rPr>
          <w:sz w:val="20"/>
        </w:rPr>
        <w:t>the</w:t>
      </w:r>
      <w:r>
        <w:rPr>
          <w:spacing w:val="27"/>
          <w:sz w:val="20"/>
        </w:rPr>
        <w:t> </w:t>
      </w:r>
      <w:r>
        <w:rPr>
          <w:sz w:val="20"/>
        </w:rPr>
        <w:t>information</w:t>
      </w:r>
      <w:r>
        <w:rPr>
          <w:spacing w:val="27"/>
          <w:sz w:val="20"/>
        </w:rPr>
        <w:t> </w:t>
      </w:r>
      <w:r>
        <w:rPr>
          <w:sz w:val="20"/>
        </w:rPr>
        <w:t>of</w:t>
      </w:r>
      <w:r>
        <w:rPr>
          <w:spacing w:val="27"/>
          <w:sz w:val="20"/>
        </w:rPr>
        <w:t> </w:t>
      </w:r>
      <w:r>
        <w:rPr>
          <w:sz w:val="20"/>
        </w:rPr>
        <w:t>the</w:t>
      </w:r>
      <w:r>
        <w:rPr>
          <w:spacing w:val="26"/>
          <w:sz w:val="20"/>
        </w:rPr>
        <w:t> </w:t>
      </w:r>
      <w:r>
        <w:rPr>
          <w:sz w:val="20"/>
        </w:rPr>
        <w:t>other</w:t>
      </w:r>
      <w:r>
        <w:rPr>
          <w:spacing w:val="28"/>
          <w:sz w:val="20"/>
        </w:rPr>
        <w:t> </w:t>
      </w:r>
      <w:r>
        <w:rPr>
          <w:sz w:val="20"/>
        </w:rPr>
        <w:t>party</w:t>
      </w:r>
      <w:r>
        <w:rPr>
          <w:spacing w:val="28"/>
          <w:sz w:val="20"/>
        </w:rPr>
        <w:t> </w:t>
      </w:r>
      <w:r>
        <w:rPr>
          <w:sz w:val="20"/>
        </w:rPr>
        <w:t>if</w:t>
      </w:r>
      <w:r>
        <w:rPr>
          <w:spacing w:val="27"/>
          <w:sz w:val="20"/>
        </w:rPr>
        <w:t> </w:t>
      </w:r>
      <w:r>
        <w:rPr>
          <w:sz w:val="20"/>
        </w:rPr>
        <w:t>said information was:</w:t>
      </w:r>
    </w:p>
    <w:p>
      <w:pPr>
        <w:pStyle w:val="ListParagraph"/>
        <w:numPr>
          <w:ilvl w:val="1"/>
          <w:numId w:val="2"/>
        </w:numPr>
        <w:tabs>
          <w:tab w:pos="1423" w:val="left" w:leader="none"/>
        </w:tabs>
        <w:spacing w:line="240" w:lineRule="auto" w:before="3" w:after="0"/>
        <w:ind w:left="1423" w:right="0" w:hanging="415"/>
        <w:jc w:val="left"/>
        <w:rPr>
          <w:sz w:val="20"/>
        </w:rPr>
      </w:pPr>
      <w:r>
        <w:rPr>
          <w:sz w:val="20"/>
        </w:rPr>
        <w:t>known</w:t>
      </w:r>
      <w:r>
        <w:rPr>
          <w:spacing w:val="-6"/>
          <w:sz w:val="20"/>
        </w:rPr>
        <w:t> </w:t>
      </w:r>
      <w:r>
        <w:rPr>
          <w:sz w:val="20"/>
        </w:rPr>
        <w:t>by</w:t>
      </w:r>
      <w:r>
        <w:rPr>
          <w:spacing w:val="-3"/>
          <w:sz w:val="20"/>
        </w:rPr>
        <w:t> </w:t>
      </w:r>
      <w:r>
        <w:rPr>
          <w:sz w:val="20"/>
        </w:rPr>
        <w:t>the</w:t>
      </w:r>
      <w:r>
        <w:rPr>
          <w:spacing w:val="-3"/>
          <w:sz w:val="20"/>
        </w:rPr>
        <w:t> </w:t>
      </w:r>
      <w:r>
        <w:rPr>
          <w:sz w:val="20"/>
        </w:rPr>
        <w:t>receiving</w:t>
      </w:r>
      <w:r>
        <w:rPr>
          <w:spacing w:val="-3"/>
          <w:sz w:val="20"/>
        </w:rPr>
        <w:t> </w:t>
      </w:r>
      <w:r>
        <w:rPr>
          <w:sz w:val="20"/>
        </w:rPr>
        <w:t>party</w:t>
      </w:r>
      <w:r>
        <w:rPr>
          <w:spacing w:val="-3"/>
          <w:sz w:val="20"/>
        </w:rPr>
        <w:t> </w:t>
      </w:r>
      <w:r>
        <w:rPr>
          <w:sz w:val="20"/>
        </w:rPr>
        <w:t>at</w:t>
      </w:r>
      <w:r>
        <w:rPr>
          <w:spacing w:val="-4"/>
          <w:sz w:val="20"/>
        </w:rPr>
        <w:t> </w:t>
      </w:r>
      <w:r>
        <w:rPr>
          <w:sz w:val="20"/>
        </w:rPr>
        <w:t>the</w:t>
      </w:r>
      <w:r>
        <w:rPr>
          <w:spacing w:val="-3"/>
          <w:sz w:val="20"/>
        </w:rPr>
        <w:t> </w:t>
      </w:r>
      <w:r>
        <w:rPr>
          <w:sz w:val="20"/>
        </w:rPr>
        <w:t>time</w:t>
      </w:r>
      <w:r>
        <w:rPr>
          <w:spacing w:val="-3"/>
          <w:sz w:val="20"/>
        </w:rPr>
        <w:t> </w:t>
      </w:r>
      <w:r>
        <w:rPr>
          <w:sz w:val="20"/>
        </w:rPr>
        <w:t>it</w:t>
      </w:r>
      <w:r>
        <w:rPr>
          <w:spacing w:val="-4"/>
          <w:sz w:val="20"/>
        </w:rPr>
        <w:t> </w:t>
      </w:r>
      <w:r>
        <w:rPr>
          <w:sz w:val="20"/>
        </w:rPr>
        <w:t>was</w:t>
      </w:r>
      <w:r>
        <w:rPr>
          <w:spacing w:val="-3"/>
          <w:sz w:val="20"/>
        </w:rPr>
        <w:t> </w:t>
      </w:r>
      <w:r>
        <w:rPr>
          <w:sz w:val="20"/>
        </w:rPr>
        <w:t>acquired</w:t>
      </w:r>
      <w:r>
        <w:rPr>
          <w:spacing w:val="-3"/>
          <w:sz w:val="20"/>
        </w:rPr>
        <w:t> </w:t>
      </w:r>
      <w:r>
        <w:rPr>
          <w:sz w:val="20"/>
        </w:rPr>
        <w:t>from</w:t>
      </w:r>
      <w:r>
        <w:rPr>
          <w:spacing w:val="-4"/>
          <w:sz w:val="20"/>
        </w:rPr>
        <w:t> </w:t>
      </w:r>
      <w:r>
        <w:rPr>
          <w:sz w:val="20"/>
        </w:rPr>
        <w:t>the</w:t>
      </w:r>
      <w:r>
        <w:rPr>
          <w:spacing w:val="-3"/>
          <w:sz w:val="20"/>
        </w:rPr>
        <w:t> </w:t>
      </w:r>
      <w:r>
        <w:rPr>
          <w:sz w:val="20"/>
        </w:rPr>
        <w:t>disclosing</w:t>
      </w:r>
      <w:r>
        <w:rPr>
          <w:spacing w:val="-3"/>
          <w:sz w:val="20"/>
        </w:rPr>
        <w:t> </w:t>
      </w:r>
      <w:r>
        <w:rPr>
          <w:spacing w:val="-2"/>
          <w:sz w:val="20"/>
        </w:rPr>
        <w:t>party;</w:t>
      </w:r>
    </w:p>
    <w:p>
      <w:pPr>
        <w:pStyle w:val="ListParagraph"/>
        <w:numPr>
          <w:ilvl w:val="1"/>
          <w:numId w:val="2"/>
        </w:numPr>
        <w:tabs>
          <w:tab w:pos="1366" w:val="left" w:leader="none"/>
          <w:tab w:pos="1386" w:val="left" w:leader="none"/>
        </w:tabs>
        <w:spacing w:line="288" w:lineRule="auto" w:before="46" w:after="0"/>
        <w:ind w:left="1386" w:right="655" w:hanging="378"/>
        <w:jc w:val="left"/>
        <w:rPr>
          <w:sz w:val="20"/>
        </w:rPr>
      </w:pPr>
      <w:r>
        <w:rPr>
          <w:sz w:val="20"/>
        </w:rPr>
        <w:t>already</w:t>
      </w:r>
      <w:r>
        <w:rPr>
          <w:spacing w:val="-3"/>
          <w:sz w:val="20"/>
        </w:rPr>
        <w:t> </w:t>
      </w:r>
      <w:r>
        <w:rPr>
          <w:sz w:val="20"/>
        </w:rPr>
        <w:t>generally</w:t>
      </w:r>
      <w:r>
        <w:rPr>
          <w:spacing w:val="-3"/>
          <w:sz w:val="20"/>
        </w:rPr>
        <w:t> </w:t>
      </w:r>
      <w:r>
        <w:rPr>
          <w:sz w:val="20"/>
        </w:rPr>
        <w:t>available</w:t>
      </w:r>
      <w:r>
        <w:rPr>
          <w:spacing w:val="-3"/>
          <w:sz w:val="20"/>
        </w:rPr>
        <w:t> </w:t>
      </w:r>
      <w:r>
        <w:rPr>
          <w:sz w:val="20"/>
        </w:rPr>
        <w:t>to</w:t>
      </w:r>
      <w:r>
        <w:rPr>
          <w:spacing w:val="-3"/>
          <w:sz w:val="20"/>
        </w:rPr>
        <w:t> </w:t>
      </w:r>
      <w:r>
        <w:rPr>
          <w:sz w:val="20"/>
        </w:rPr>
        <w:t>the</w:t>
      </w:r>
      <w:r>
        <w:rPr>
          <w:spacing w:val="-3"/>
          <w:sz w:val="20"/>
        </w:rPr>
        <w:t> </w:t>
      </w:r>
      <w:r>
        <w:rPr>
          <w:sz w:val="20"/>
        </w:rPr>
        <w:t>public,</w:t>
      </w:r>
      <w:r>
        <w:rPr>
          <w:spacing w:val="-6"/>
          <w:sz w:val="20"/>
        </w:rPr>
        <w:t> </w:t>
      </w:r>
      <w:r>
        <w:rPr>
          <w:sz w:val="20"/>
        </w:rPr>
        <w:t>or</w:t>
      </w:r>
      <w:r>
        <w:rPr>
          <w:spacing w:val="-3"/>
          <w:sz w:val="20"/>
        </w:rPr>
        <w:t> </w:t>
      </w:r>
      <w:r>
        <w:rPr>
          <w:sz w:val="20"/>
        </w:rPr>
        <w:t>subsequently</w:t>
      </w:r>
      <w:r>
        <w:rPr>
          <w:spacing w:val="-3"/>
          <w:sz w:val="20"/>
        </w:rPr>
        <w:t> </w:t>
      </w:r>
      <w:r>
        <w:rPr>
          <w:sz w:val="20"/>
        </w:rPr>
        <w:t>becomes</w:t>
      </w:r>
      <w:r>
        <w:rPr>
          <w:spacing w:val="-3"/>
          <w:sz w:val="20"/>
        </w:rPr>
        <w:t> </w:t>
      </w:r>
      <w:r>
        <w:rPr>
          <w:sz w:val="20"/>
        </w:rPr>
        <w:t>so</w:t>
      </w:r>
      <w:r>
        <w:rPr>
          <w:spacing w:val="-4"/>
          <w:sz w:val="20"/>
        </w:rPr>
        <w:t> </w:t>
      </w:r>
      <w:r>
        <w:rPr>
          <w:sz w:val="20"/>
        </w:rPr>
        <w:t>available</w:t>
      </w:r>
      <w:r>
        <w:rPr>
          <w:spacing w:val="-3"/>
          <w:sz w:val="20"/>
        </w:rPr>
        <w:t> </w:t>
      </w:r>
      <w:r>
        <w:rPr>
          <w:sz w:val="20"/>
        </w:rPr>
        <w:t>without default of the receiving party;</w:t>
      </w:r>
    </w:p>
    <w:p>
      <w:pPr>
        <w:pStyle w:val="ListParagraph"/>
        <w:numPr>
          <w:ilvl w:val="1"/>
          <w:numId w:val="2"/>
        </w:numPr>
        <w:tabs>
          <w:tab w:pos="1366" w:val="left" w:leader="none"/>
          <w:tab w:pos="1368" w:val="left" w:leader="none"/>
        </w:tabs>
        <w:spacing w:line="288" w:lineRule="auto" w:before="0" w:after="0"/>
        <w:ind w:left="1368" w:right="289" w:hanging="360"/>
        <w:jc w:val="left"/>
        <w:rPr>
          <w:sz w:val="20"/>
        </w:rPr>
      </w:pPr>
      <w:r>
        <w:rPr>
          <w:sz w:val="20"/>
        </w:rPr>
        <w:t>received</w:t>
      </w:r>
      <w:r>
        <w:rPr>
          <w:spacing w:val="-1"/>
          <w:sz w:val="20"/>
        </w:rPr>
        <w:t> </w:t>
      </w:r>
      <w:r>
        <w:rPr>
          <w:sz w:val="20"/>
        </w:rPr>
        <w:t>by a</w:t>
      </w:r>
      <w:r>
        <w:rPr>
          <w:spacing w:val="-2"/>
          <w:sz w:val="20"/>
        </w:rPr>
        <w:t> </w:t>
      </w:r>
      <w:r>
        <w:rPr>
          <w:sz w:val="20"/>
        </w:rPr>
        <w:t>party</w:t>
      </w:r>
      <w:r>
        <w:rPr>
          <w:spacing w:val="-1"/>
          <w:sz w:val="20"/>
        </w:rPr>
        <w:t> </w:t>
      </w:r>
      <w:r>
        <w:rPr>
          <w:sz w:val="20"/>
        </w:rPr>
        <w:t>to</w:t>
      </w:r>
      <w:r>
        <w:rPr>
          <w:spacing w:val="-1"/>
          <w:sz w:val="20"/>
        </w:rPr>
        <w:t> </w:t>
      </w:r>
      <w:r>
        <w:rPr>
          <w:sz w:val="20"/>
        </w:rPr>
        <w:t>this AGREEMENT</w:t>
      </w:r>
      <w:r>
        <w:rPr>
          <w:spacing w:val="-1"/>
          <w:sz w:val="20"/>
        </w:rPr>
        <w:t> </w:t>
      </w:r>
      <w:r>
        <w:rPr>
          <w:sz w:val="20"/>
        </w:rPr>
        <w:t>from</w:t>
      </w:r>
      <w:r>
        <w:rPr>
          <w:spacing w:val="-1"/>
          <w:sz w:val="20"/>
        </w:rPr>
        <w:t> </w:t>
      </w:r>
      <w:r>
        <w:rPr>
          <w:sz w:val="20"/>
        </w:rPr>
        <w:t>a</w:t>
      </w:r>
      <w:r>
        <w:rPr>
          <w:spacing w:val="-1"/>
          <w:sz w:val="20"/>
        </w:rPr>
        <w:t> </w:t>
      </w:r>
      <w:r>
        <w:rPr>
          <w:sz w:val="20"/>
        </w:rPr>
        <w:t>third</w:t>
      </w:r>
      <w:r>
        <w:rPr>
          <w:spacing w:val="-1"/>
          <w:sz w:val="20"/>
        </w:rPr>
        <w:t> </w:t>
      </w:r>
      <w:r>
        <w:rPr>
          <w:sz w:val="20"/>
        </w:rPr>
        <w:t>party</w:t>
      </w:r>
      <w:r>
        <w:rPr>
          <w:spacing w:val="-1"/>
          <w:sz w:val="20"/>
        </w:rPr>
        <w:t> </w:t>
      </w:r>
      <w:r>
        <w:rPr>
          <w:sz w:val="20"/>
        </w:rPr>
        <w:t>who</w:t>
      </w:r>
      <w:r>
        <w:rPr>
          <w:spacing w:val="-1"/>
          <w:sz w:val="20"/>
        </w:rPr>
        <w:t> </w:t>
      </w:r>
      <w:r>
        <w:rPr>
          <w:sz w:val="20"/>
        </w:rPr>
        <w:t>did</w:t>
      </w:r>
      <w:r>
        <w:rPr>
          <w:spacing w:val="-1"/>
          <w:sz w:val="20"/>
        </w:rPr>
        <w:t> </w:t>
      </w:r>
      <w:r>
        <w:rPr>
          <w:sz w:val="20"/>
        </w:rPr>
        <w:t>not</w:t>
      </w:r>
      <w:r>
        <w:rPr>
          <w:spacing w:val="-1"/>
          <w:sz w:val="20"/>
        </w:rPr>
        <w:t> </w:t>
      </w:r>
      <w:r>
        <w:rPr>
          <w:sz w:val="20"/>
        </w:rPr>
        <w:t>acquire</w:t>
      </w:r>
      <w:r>
        <w:rPr>
          <w:spacing w:val="-1"/>
          <w:sz w:val="20"/>
        </w:rPr>
        <w:t> </w:t>
      </w:r>
      <w:r>
        <w:rPr>
          <w:sz w:val="20"/>
        </w:rPr>
        <w:t>it</w:t>
      </w:r>
      <w:r>
        <w:rPr>
          <w:spacing w:val="-1"/>
          <w:sz w:val="20"/>
        </w:rPr>
        <w:t> </w:t>
      </w:r>
      <w:r>
        <w:rPr>
          <w:sz w:val="20"/>
        </w:rPr>
        <w:t>directly</w:t>
      </w:r>
      <w:r>
        <w:rPr>
          <w:spacing w:val="-1"/>
          <w:sz w:val="20"/>
        </w:rPr>
        <w:t> </w:t>
      </w:r>
      <w:r>
        <w:rPr>
          <w:sz w:val="20"/>
        </w:rPr>
        <w:t>or independently from a party to this AGREEMENT in confidence;</w:t>
      </w:r>
    </w:p>
    <w:p>
      <w:pPr>
        <w:pStyle w:val="ListParagraph"/>
        <w:numPr>
          <w:ilvl w:val="1"/>
          <w:numId w:val="2"/>
        </w:numPr>
        <w:tabs>
          <w:tab w:pos="1366" w:val="left" w:leader="none"/>
          <w:tab w:pos="1386" w:val="left" w:leader="none"/>
        </w:tabs>
        <w:spacing w:line="288" w:lineRule="auto" w:before="0" w:after="0"/>
        <w:ind w:left="1386" w:right="1499" w:hanging="378"/>
        <w:jc w:val="left"/>
        <w:rPr>
          <w:sz w:val="20"/>
        </w:rPr>
      </w:pPr>
      <w:r>
        <w:rPr>
          <w:sz w:val="20"/>
        </w:rPr>
        <w:t>independently</w:t>
      </w:r>
      <w:r>
        <w:rPr>
          <w:spacing w:val="-3"/>
          <w:sz w:val="20"/>
        </w:rPr>
        <w:t> </w:t>
      </w:r>
      <w:r>
        <w:rPr>
          <w:sz w:val="20"/>
        </w:rPr>
        <w:t>developed</w:t>
      </w:r>
      <w:r>
        <w:rPr>
          <w:spacing w:val="-5"/>
          <w:sz w:val="20"/>
        </w:rPr>
        <w:t> </w:t>
      </w:r>
      <w:r>
        <w:rPr>
          <w:sz w:val="20"/>
        </w:rPr>
        <w:t>by</w:t>
      </w:r>
      <w:r>
        <w:rPr>
          <w:spacing w:val="-3"/>
          <w:sz w:val="20"/>
        </w:rPr>
        <w:t> </w:t>
      </w:r>
      <w:r>
        <w:rPr>
          <w:sz w:val="20"/>
        </w:rPr>
        <w:t>the</w:t>
      </w:r>
      <w:r>
        <w:rPr>
          <w:spacing w:val="-3"/>
          <w:sz w:val="20"/>
        </w:rPr>
        <w:t> </w:t>
      </w:r>
      <w:r>
        <w:rPr>
          <w:sz w:val="20"/>
        </w:rPr>
        <w:t>receiving</w:t>
      </w:r>
      <w:r>
        <w:rPr>
          <w:spacing w:val="-3"/>
          <w:sz w:val="20"/>
        </w:rPr>
        <w:t> </w:t>
      </w:r>
      <w:r>
        <w:rPr>
          <w:sz w:val="20"/>
        </w:rPr>
        <w:t>party</w:t>
      </w:r>
      <w:r>
        <w:rPr>
          <w:spacing w:val="-3"/>
          <w:sz w:val="20"/>
        </w:rPr>
        <w:t> </w:t>
      </w:r>
      <w:r>
        <w:rPr>
          <w:sz w:val="20"/>
        </w:rPr>
        <w:t>without</w:t>
      </w:r>
      <w:r>
        <w:rPr>
          <w:spacing w:val="-4"/>
          <w:sz w:val="20"/>
        </w:rPr>
        <w:t> </w:t>
      </w:r>
      <w:r>
        <w:rPr>
          <w:sz w:val="20"/>
        </w:rPr>
        <w:t>the</w:t>
      </w:r>
      <w:r>
        <w:rPr>
          <w:spacing w:val="-4"/>
          <w:sz w:val="20"/>
        </w:rPr>
        <w:t> </w:t>
      </w:r>
      <w:r>
        <w:rPr>
          <w:sz w:val="20"/>
        </w:rPr>
        <w:t>use</w:t>
      </w:r>
      <w:r>
        <w:rPr>
          <w:spacing w:val="-3"/>
          <w:sz w:val="20"/>
        </w:rPr>
        <w:t> </w:t>
      </w:r>
      <w:r>
        <w:rPr>
          <w:sz w:val="20"/>
        </w:rPr>
        <w:t>or</w:t>
      </w:r>
      <w:r>
        <w:rPr>
          <w:spacing w:val="-4"/>
          <w:sz w:val="20"/>
        </w:rPr>
        <w:t> </w:t>
      </w:r>
      <w:r>
        <w:rPr>
          <w:sz w:val="20"/>
        </w:rPr>
        <w:t>reliance</w:t>
      </w:r>
      <w:r>
        <w:rPr>
          <w:spacing w:val="-3"/>
          <w:sz w:val="20"/>
        </w:rPr>
        <w:t> </w:t>
      </w:r>
      <w:r>
        <w:rPr>
          <w:sz w:val="20"/>
        </w:rPr>
        <w:t>on PROTECTED INFORMATION or;</w:t>
      </w:r>
    </w:p>
    <w:p>
      <w:pPr>
        <w:pStyle w:val="ListParagraph"/>
        <w:numPr>
          <w:ilvl w:val="1"/>
          <w:numId w:val="2"/>
        </w:numPr>
        <w:tabs>
          <w:tab w:pos="1366" w:val="left" w:leader="none"/>
          <w:tab w:pos="1368" w:val="left" w:leader="none"/>
        </w:tabs>
        <w:spacing w:line="288" w:lineRule="auto" w:before="0" w:after="0"/>
        <w:ind w:left="1368" w:right="287" w:hanging="360"/>
        <w:jc w:val="left"/>
        <w:rPr>
          <w:sz w:val="20"/>
        </w:rPr>
      </w:pPr>
      <w:r>
        <w:rPr>
          <w:sz w:val="20"/>
        </w:rPr>
        <w:t>required</w:t>
      </w:r>
      <w:r>
        <w:rPr>
          <w:spacing w:val="-8"/>
          <w:sz w:val="20"/>
        </w:rPr>
        <w:t> </w:t>
      </w:r>
      <w:r>
        <w:rPr>
          <w:sz w:val="20"/>
        </w:rPr>
        <w:t>to</w:t>
      </w:r>
      <w:r>
        <w:rPr>
          <w:spacing w:val="-8"/>
          <w:sz w:val="20"/>
        </w:rPr>
        <w:t> </w:t>
      </w:r>
      <w:r>
        <w:rPr>
          <w:sz w:val="20"/>
        </w:rPr>
        <w:t>be</w:t>
      </w:r>
      <w:r>
        <w:rPr>
          <w:spacing w:val="-7"/>
          <w:sz w:val="20"/>
        </w:rPr>
        <w:t> </w:t>
      </w:r>
      <w:r>
        <w:rPr>
          <w:sz w:val="20"/>
        </w:rPr>
        <w:t>disclosed</w:t>
      </w:r>
      <w:r>
        <w:rPr>
          <w:spacing w:val="-8"/>
          <w:sz w:val="20"/>
        </w:rPr>
        <w:t> </w:t>
      </w:r>
      <w:r>
        <w:rPr>
          <w:sz w:val="20"/>
        </w:rPr>
        <w:t>by</w:t>
      </w:r>
      <w:r>
        <w:rPr>
          <w:spacing w:val="-7"/>
          <w:sz w:val="20"/>
        </w:rPr>
        <w:t> </w:t>
      </w:r>
      <w:r>
        <w:rPr>
          <w:sz w:val="20"/>
        </w:rPr>
        <w:t>law</w:t>
      </w:r>
      <w:r>
        <w:rPr>
          <w:spacing w:val="-7"/>
          <w:sz w:val="20"/>
        </w:rPr>
        <w:t> </w:t>
      </w:r>
      <w:r>
        <w:rPr>
          <w:sz w:val="20"/>
        </w:rPr>
        <w:t>provided</w:t>
      </w:r>
      <w:r>
        <w:rPr>
          <w:spacing w:val="-8"/>
          <w:sz w:val="20"/>
        </w:rPr>
        <w:t> </w:t>
      </w:r>
      <w:r>
        <w:rPr>
          <w:sz w:val="20"/>
        </w:rPr>
        <w:t>that</w:t>
      </w:r>
      <w:r>
        <w:rPr>
          <w:spacing w:val="-8"/>
          <w:sz w:val="20"/>
        </w:rPr>
        <w:t> </w:t>
      </w:r>
      <w:r>
        <w:rPr>
          <w:sz w:val="20"/>
        </w:rPr>
        <w:t>the</w:t>
      </w:r>
      <w:r>
        <w:rPr>
          <w:spacing w:val="-8"/>
          <w:sz w:val="20"/>
        </w:rPr>
        <w:t> </w:t>
      </w:r>
      <w:r>
        <w:rPr>
          <w:sz w:val="20"/>
        </w:rPr>
        <w:t>disclosing</w:t>
      </w:r>
      <w:r>
        <w:rPr>
          <w:spacing w:val="-7"/>
          <w:sz w:val="20"/>
        </w:rPr>
        <w:t> </w:t>
      </w:r>
      <w:r>
        <w:rPr>
          <w:sz w:val="20"/>
        </w:rPr>
        <w:t>party</w:t>
      </w:r>
      <w:r>
        <w:rPr>
          <w:spacing w:val="-7"/>
          <w:sz w:val="20"/>
        </w:rPr>
        <w:t> </w:t>
      </w:r>
      <w:r>
        <w:rPr>
          <w:sz w:val="20"/>
        </w:rPr>
        <w:t>shall</w:t>
      </w:r>
      <w:r>
        <w:rPr>
          <w:spacing w:val="-8"/>
          <w:sz w:val="20"/>
        </w:rPr>
        <w:t> </w:t>
      </w:r>
      <w:r>
        <w:rPr>
          <w:sz w:val="20"/>
        </w:rPr>
        <w:t>give</w:t>
      </w:r>
      <w:r>
        <w:rPr>
          <w:spacing w:val="-8"/>
          <w:sz w:val="20"/>
        </w:rPr>
        <w:t> </w:t>
      </w:r>
      <w:r>
        <w:rPr>
          <w:sz w:val="20"/>
        </w:rPr>
        <w:t>advance,</w:t>
      </w:r>
      <w:r>
        <w:rPr>
          <w:spacing w:val="-8"/>
          <w:sz w:val="20"/>
        </w:rPr>
        <w:t> </w:t>
      </w:r>
      <w:r>
        <w:rPr>
          <w:sz w:val="20"/>
        </w:rPr>
        <w:t>written notice to the other party of the compelled disclosure.</w:t>
      </w:r>
    </w:p>
    <w:p>
      <w:pPr>
        <w:pStyle w:val="BodyText"/>
        <w:spacing w:before="44"/>
      </w:pPr>
    </w:p>
    <w:p>
      <w:pPr>
        <w:pStyle w:val="BodyText"/>
        <w:spacing w:line="285" w:lineRule="auto"/>
        <w:ind w:left="648" w:right="180"/>
      </w:pPr>
      <w:r>
        <w:rPr/>
        <w:t>Other</w:t>
      </w:r>
      <w:r>
        <w:rPr>
          <w:spacing w:val="-4"/>
        </w:rPr>
        <w:t> </w:t>
      </w:r>
      <w:r>
        <w:rPr/>
        <w:t>provisions</w:t>
      </w:r>
      <w:r>
        <w:rPr>
          <w:spacing w:val="-4"/>
        </w:rPr>
        <w:t> </w:t>
      </w:r>
      <w:r>
        <w:rPr/>
        <w:t>of</w:t>
      </w:r>
      <w:r>
        <w:rPr>
          <w:spacing w:val="-4"/>
        </w:rPr>
        <w:t> </w:t>
      </w:r>
      <w:r>
        <w:rPr/>
        <w:t>this</w:t>
      </w:r>
      <w:r>
        <w:rPr>
          <w:spacing w:val="-4"/>
        </w:rPr>
        <w:t> </w:t>
      </w:r>
      <w:r>
        <w:rPr/>
        <w:t>AGREEMENT</w:t>
      </w:r>
      <w:r>
        <w:rPr>
          <w:spacing w:val="-4"/>
        </w:rPr>
        <w:t> </w:t>
      </w:r>
      <w:r>
        <w:rPr/>
        <w:t>notwithstanding,</w:t>
      </w:r>
      <w:r>
        <w:rPr>
          <w:spacing w:val="-4"/>
        </w:rPr>
        <w:t> </w:t>
      </w:r>
      <w:r>
        <w:rPr/>
        <w:t>this</w:t>
      </w:r>
      <w:r>
        <w:rPr>
          <w:spacing w:val="-4"/>
        </w:rPr>
        <w:t> </w:t>
      </w:r>
      <w:r>
        <w:rPr/>
        <w:t>Article</w:t>
      </w:r>
      <w:r>
        <w:rPr>
          <w:spacing w:val="-4"/>
        </w:rPr>
        <w:t> </w:t>
      </w:r>
      <w:r>
        <w:rPr/>
        <w:t>shall</w:t>
      </w:r>
      <w:r>
        <w:rPr>
          <w:spacing w:val="-5"/>
        </w:rPr>
        <w:t> </w:t>
      </w:r>
      <w:r>
        <w:rPr/>
        <w:t>remain</w:t>
      </w:r>
      <w:r>
        <w:rPr>
          <w:spacing w:val="-4"/>
        </w:rPr>
        <w:t> </w:t>
      </w:r>
      <w:r>
        <w:rPr/>
        <w:t>in</w:t>
      </w:r>
      <w:r>
        <w:rPr>
          <w:spacing w:val="-4"/>
        </w:rPr>
        <w:t> </w:t>
      </w:r>
      <w:r>
        <w:rPr/>
        <w:t>effect</w:t>
      </w:r>
      <w:r>
        <w:rPr>
          <w:spacing w:val="-5"/>
        </w:rPr>
        <w:t> </w:t>
      </w:r>
      <w:r>
        <w:rPr/>
        <w:t>for</w:t>
      </w:r>
      <w:r>
        <w:rPr>
          <w:spacing w:val="-5"/>
        </w:rPr>
        <w:t> </w:t>
      </w:r>
      <w:r>
        <w:rPr/>
        <w:t>a</w:t>
      </w:r>
      <w:r>
        <w:rPr>
          <w:spacing w:val="-4"/>
        </w:rPr>
        <w:t> </w:t>
      </w:r>
      <w:r>
        <w:rPr/>
        <w:t>period of three (3) years from the effective date of this AGREEMENT.</w:t>
      </w:r>
    </w:p>
    <w:p>
      <w:pPr>
        <w:pStyle w:val="BodyText"/>
        <w:spacing w:before="51"/>
      </w:pPr>
    </w:p>
    <w:p>
      <w:pPr>
        <w:pStyle w:val="Heading1"/>
        <w:numPr>
          <w:ilvl w:val="0"/>
          <w:numId w:val="1"/>
        </w:numPr>
        <w:tabs>
          <w:tab w:pos="1368" w:val="left" w:leader="none"/>
        </w:tabs>
        <w:spacing w:line="240" w:lineRule="auto" w:before="0" w:after="0"/>
        <w:ind w:left="1368" w:right="0" w:hanging="720"/>
        <w:jc w:val="left"/>
        <w:rPr>
          <w:u w:val="none"/>
        </w:rPr>
      </w:pPr>
      <w:r>
        <w:rPr>
          <w:u w:val="single"/>
        </w:rPr>
        <w:t>Use</w:t>
      </w:r>
      <w:r>
        <w:rPr>
          <w:spacing w:val="-2"/>
          <w:u w:val="single"/>
        </w:rPr>
        <w:t> </w:t>
      </w:r>
      <w:r>
        <w:rPr>
          <w:u w:val="single"/>
        </w:rPr>
        <w:t>of</w:t>
      </w:r>
      <w:r>
        <w:rPr>
          <w:spacing w:val="-1"/>
          <w:u w:val="single"/>
        </w:rPr>
        <w:t> </w:t>
      </w:r>
      <w:r>
        <w:rPr>
          <w:spacing w:val="-4"/>
          <w:u w:val="single"/>
        </w:rPr>
        <w:t>Name</w:t>
      </w:r>
    </w:p>
    <w:p>
      <w:pPr>
        <w:pStyle w:val="BodyText"/>
        <w:spacing w:before="92"/>
        <w:rPr>
          <w:b/>
        </w:rPr>
      </w:pPr>
    </w:p>
    <w:p>
      <w:pPr>
        <w:pStyle w:val="BodyText"/>
        <w:ind w:left="648"/>
      </w:pPr>
      <w:r>
        <w:rPr/>
        <w:t>The</w:t>
      </w:r>
      <w:r>
        <w:rPr>
          <w:spacing w:val="-5"/>
        </w:rPr>
        <w:t> </w:t>
      </w:r>
      <w:r>
        <w:rPr/>
        <w:t>parties</w:t>
      </w:r>
      <w:r>
        <w:rPr>
          <w:spacing w:val="-1"/>
        </w:rPr>
        <w:t> </w:t>
      </w:r>
      <w:r>
        <w:rPr/>
        <w:t>agree</w:t>
      </w:r>
      <w:r>
        <w:rPr>
          <w:spacing w:val="-3"/>
        </w:rPr>
        <w:t> </w:t>
      </w:r>
      <w:r>
        <w:rPr/>
        <w:t>not</w:t>
      </w:r>
      <w:r>
        <w:rPr>
          <w:spacing w:val="-3"/>
        </w:rPr>
        <w:t> </w:t>
      </w:r>
      <w:r>
        <w:rPr/>
        <w:t>to</w:t>
      </w:r>
      <w:r>
        <w:rPr>
          <w:spacing w:val="-2"/>
        </w:rPr>
        <w:t> </w:t>
      </w:r>
      <w:r>
        <w:rPr/>
        <w:t>use</w:t>
      </w:r>
      <w:r>
        <w:rPr>
          <w:spacing w:val="-2"/>
        </w:rPr>
        <w:t> </w:t>
      </w:r>
      <w:r>
        <w:rPr/>
        <w:t>the</w:t>
      </w:r>
      <w:r>
        <w:rPr>
          <w:spacing w:val="-3"/>
        </w:rPr>
        <w:t> </w:t>
      </w:r>
      <w:r>
        <w:rPr/>
        <w:t>name</w:t>
      </w:r>
      <w:r>
        <w:rPr>
          <w:spacing w:val="-3"/>
        </w:rPr>
        <w:t> </w:t>
      </w:r>
      <w:r>
        <w:rPr/>
        <w:t>and</w:t>
      </w:r>
      <w:r>
        <w:rPr>
          <w:spacing w:val="-2"/>
        </w:rPr>
        <w:t> </w:t>
      </w:r>
      <w:r>
        <w:rPr/>
        <w:t>any</w:t>
      </w:r>
      <w:r>
        <w:rPr>
          <w:spacing w:val="-2"/>
        </w:rPr>
        <w:t> </w:t>
      </w:r>
      <w:r>
        <w:rPr/>
        <w:t>logotypes</w:t>
      </w:r>
      <w:r>
        <w:rPr>
          <w:spacing w:val="-2"/>
        </w:rPr>
        <w:t> </w:t>
      </w:r>
      <w:r>
        <w:rPr/>
        <w:t>or</w:t>
      </w:r>
      <w:r>
        <w:rPr>
          <w:spacing w:val="-2"/>
        </w:rPr>
        <w:t> </w:t>
      </w:r>
      <w:r>
        <w:rPr/>
        <w:t>symbols</w:t>
      </w:r>
      <w:r>
        <w:rPr>
          <w:spacing w:val="-2"/>
        </w:rPr>
        <w:t> </w:t>
      </w:r>
      <w:r>
        <w:rPr/>
        <w:t>of</w:t>
      </w:r>
      <w:r>
        <w:rPr>
          <w:spacing w:val="-2"/>
        </w:rPr>
        <w:t> </w:t>
      </w:r>
      <w:r>
        <w:rPr/>
        <w:t>the</w:t>
      </w:r>
      <w:r>
        <w:rPr>
          <w:spacing w:val="-2"/>
        </w:rPr>
        <w:t> </w:t>
      </w:r>
      <w:r>
        <w:rPr/>
        <w:t>other</w:t>
      </w:r>
      <w:r>
        <w:rPr>
          <w:spacing w:val="-4"/>
        </w:rPr>
        <w:t> </w:t>
      </w:r>
      <w:r>
        <w:rPr/>
        <w:t>party</w:t>
      </w:r>
      <w:r>
        <w:rPr>
          <w:spacing w:val="-1"/>
        </w:rPr>
        <w:t> </w:t>
      </w:r>
      <w:r>
        <w:rPr/>
        <w:t>in</w:t>
      </w:r>
      <w:r>
        <w:rPr>
          <w:spacing w:val="-2"/>
        </w:rPr>
        <w:t> </w:t>
      </w:r>
      <w:r>
        <w:rPr/>
        <w:t>any</w:t>
      </w:r>
      <w:r>
        <w:rPr>
          <w:spacing w:val="-2"/>
        </w:rPr>
        <w:t> sales</w:t>
      </w:r>
    </w:p>
    <w:p>
      <w:pPr>
        <w:pStyle w:val="BodyText"/>
        <w:spacing w:after="0"/>
        <w:sectPr>
          <w:pgSz w:w="12240" w:h="15840"/>
          <w:pgMar w:header="1344" w:footer="0" w:top="1820" w:bottom="280" w:left="1800" w:right="720"/>
        </w:sectPr>
      </w:pPr>
    </w:p>
    <w:p>
      <w:pPr>
        <w:pStyle w:val="BodyText"/>
        <w:spacing w:line="288" w:lineRule="auto" w:before="85"/>
        <w:ind w:left="648" w:right="285"/>
        <w:jc w:val="both"/>
      </w:pPr>
      <w:r>
        <w:rPr/>
        <w:t>promotion,</w:t>
      </w:r>
      <w:r>
        <w:rPr>
          <w:spacing w:val="-2"/>
        </w:rPr>
        <w:t> </w:t>
      </w:r>
      <w:r>
        <w:rPr/>
        <w:t>advertising</w:t>
      </w:r>
      <w:r>
        <w:rPr>
          <w:spacing w:val="-2"/>
        </w:rPr>
        <w:t> </w:t>
      </w:r>
      <w:r>
        <w:rPr/>
        <w:t>or</w:t>
      </w:r>
      <w:r>
        <w:rPr>
          <w:spacing w:val="-1"/>
        </w:rPr>
        <w:t> </w:t>
      </w:r>
      <w:r>
        <w:rPr/>
        <w:t>in</w:t>
      </w:r>
      <w:r>
        <w:rPr>
          <w:spacing w:val="-2"/>
        </w:rPr>
        <w:t> </w:t>
      </w:r>
      <w:r>
        <w:rPr/>
        <w:t>any</w:t>
      </w:r>
      <w:r>
        <w:rPr>
          <w:spacing w:val="-1"/>
        </w:rPr>
        <w:t> </w:t>
      </w:r>
      <w:r>
        <w:rPr/>
        <w:t>other</w:t>
      </w:r>
      <w:r>
        <w:rPr>
          <w:spacing w:val="-1"/>
        </w:rPr>
        <w:t> </w:t>
      </w:r>
      <w:r>
        <w:rPr/>
        <w:t>form</w:t>
      </w:r>
      <w:r>
        <w:rPr>
          <w:spacing w:val="-2"/>
        </w:rPr>
        <w:t> </w:t>
      </w:r>
      <w:r>
        <w:rPr/>
        <w:t>of</w:t>
      </w:r>
      <w:r>
        <w:rPr>
          <w:spacing w:val="-2"/>
        </w:rPr>
        <w:t> </w:t>
      </w:r>
      <w:r>
        <w:rPr/>
        <w:t>publicity</w:t>
      </w:r>
      <w:r>
        <w:rPr>
          <w:spacing w:val="-1"/>
        </w:rPr>
        <w:t> </w:t>
      </w:r>
      <w:r>
        <w:rPr/>
        <w:t>without</w:t>
      </w:r>
      <w:r>
        <w:rPr>
          <w:spacing w:val="-2"/>
        </w:rPr>
        <w:t> </w:t>
      </w:r>
      <w:r>
        <w:rPr/>
        <w:t>the</w:t>
      </w:r>
      <w:r>
        <w:rPr>
          <w:spacing w:val="-2"/>
        </w:rPr>
        <w:t> </w:t>
      </w:r>
      <w:r>
        <w:rPr/>
        <w:t>express</w:t>
      </w:r>
      <w:r>
        <w:rPr>
          <w:spacing w:val="-2"/>
        </w:rPr>
        <w:t> </w:t>
      </w:r>
      <w:r>
        <w:rPr/>
        <w:t>written</w:t>
      </w:r>
      <w:r>
        <w:rPr>
          <w:spacing w:val="-2"/>
        </w:rPr>
        <w:t> </w:t>
      </w:r>
      <w:r>
        <w:rPr/>
        <w:t>permission</w:t>
      </w:r>
      <w:r>
        <w:rPr>
          <w:spacing w:val="-2"/>
        </w:rPr>
        <w:t> </w:t>
      </w:r>
      <w:r>
        <w:rPr/>
        <w:t>of</w:t>
      </w:r>
      <w:r>
        <w:rPr>
          <w:spacing w:val="-2"/>
        </w:rPr>
        <w:t> </w:t>
      </w:r>
      <w:r>
        <w:rPr/>
        <w:t>the other party.</w:t>
      </w:r>
      <w:r>
        <w:rPr>
          <w:spacing w:val="40"/>
        </w:rPr>
        <w:t> </w:t>
      </w:r>
      <w:r>
        <w:rPr/>
        <w:t>However, this provision is not intended to restrict either party from disclosing the existence</w:t>
      </w:r>
      <w:r>
        <w:rPr>
          <w:spacing w:val="-4"/>
        </w:rPr>
        <w:t> </w:t>
      </w:r>
      <w:r>
        <w:rPr/>
        <w:t>and</w:t>
      </w:r>
      <w:r>
        <w:rPr>
          <w:spacing w:val="-4"/>
        </w:rPr>
        <w:t> </w:t>
      </w:r>
      <w:r>
        <w:rPr/>
        <w:t>nature</w:t>
      </w:r>
      <w:r>
        <w:rPr>
          <w:spacing w:val="-4"/>
        </w:rPr>
        <w:t> </w:t>
      </w:r>
      <w:r>
        <w:rPr/>
        <w:t>of</w:t>
      </w:r>
      <w:r>
        <w:rPr>
          <w:spacing w:val="-4"/>
        </w:rPr>
        <w:t> </w:t>
      </w:r>
      <w:r>
        <w:rPr/>
        <w:t>this</w:t>
      </w:r>
      <w:r>
        <w:rPr>
          <w:spacing w:val="-4"/>
        </w:rPr>
        <w:t> </w:t>
      </w:r>
      <w:r>
        <w:rPr/>
        <w:t>AGREEMENT,</w:t>
      </w:r>
      <w:r>
        <w:rPr>
          <w:spacing w:val="-5"/>
        </w:rPr>
        <w:t> </w:t>
      </w:r>
      <w:r>
        <w:rPr/>
        <w:t>or</w:t>
      </w:r>
      <w:r>
        <w:rPr>
          <w:spacing w:val="-4"/>
        </w:rPr>
        <w:t> </w:t>
      </w:r>
      <w:r>
        <w:rPr/>
        <w:t>from</w:t>
      </w:r>
      <w:r>
        <w:rPr>
          <w:spacing w:val="-4"/>
        </w:rPr>
        <w:t> </w:t>
      </w:r>
      <w:r>
        <w:rPr/>
        <w:t>including</w:t>
      </w:r>
      <w:r>
        <w:rPr>
          <w:spacing w:val="-4"/>
        </w:rPr>
        <w:t> </w:t>
      </w:r>
      <w:r>
        <w:rPr/>
        <w:t>its</w:t>
      </w:r>
      <w:r>
        <w:rPr>
          <w:spacing w:val="-4"/>
        </w:rPr>
        <w:t> </w:t>
      </w:r>
      <w:r>
        <w:rPr/>
        <w:t>existence</w:t>
      </w:r>
      <w:r>
        <w:rPr>
          <w:spacing w:val="-4"/>
        </w:rPr>
        <w:t> </w:t>
      </w:r>
      <w:r>
        <w:rPr/>
        <w:t>in</w:t>
      </w:r>
      <w:r>
        <w:rPr>
          <w:spacing w:val="-4"/>
        </w:rPr>
        <w:t> </w:t>
      </w:r>
      <w:r>
        <w:rPr/>
        <w:t>the</w:t>
      </w:r>
      <w:r>
        <w:rPr>
          <w:spacing w:val="-3"/>
        </w:rPr>
        <w:t> </w:t>
      </w:r>
      <w:r>
        <w:rPr/>
        <w:t>routine</w:t>
      </w:r>
      <w:r>
        <w:rPr>
          <w:spacing w:val="-4"/>
        </w:rPr>
        <w:t> </w:t>
      </w:r>
      <w:r>
        <w:rPr/>
        <w:t>reporting</w:t>
      </w:r>
      <w:r>
        <w:rPr>
          <w:spacing w:val="-4"/>
        </w:rPr>
        <w:t> </w:t>
      </w:r>
      <w:r>
        <w:rPr/>
        <w:t>of the party’s activities.</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spacing w:val="-2"/>
          <w:u w:val="single"/>
        </w:rPr>
        <w:t>Publication</w:t>
      </w:r>
    </w:p>
    <w:p>
      <w:pPr>
        <w:pStyle w:val="BodyText"/>
        <w:spacing w:before="91"/>
        <w:rPr>
          <w:b/>
        </w:rPr>
      </w:pPr>
    </w:p>
    <w:p>
      <w:pPr>
        <w:pStyle w:val="BodyText"/>
        <w:spacing w:line="288" w:lineRule="auto"/>
        <w:ind w:left="648" w:right="284"/>
        <w:jc w:val="both"/>
      </w:pPr>
      <w:r>
        <w:rPr/>
        <w:t>The FOUNDATION shall be to free to publish papers consistent with protection of proprietary information of COMPANY and/or patentable rights which arise from work conducted under this AGREEMENT.</w:t>
      </w:r>
      <w:r>
        <w:rPr>
          <w:spacing w:val="40"/>
        </w:rPr>
        <w:t> </w:t>
      </w:r>
      <w:r>
        <w:rPr/>
        <w:t>No less than thirty (30) days prior to dissemination or publication, FOUNDATION shall</w:t>
      </w:r>
      <w:r>
        <w:rPr>
          <w:spacing w:val="-14"/>
        </w:rPr>
        <w:t> </w:t>
      </w:r>
      <w:r>
        <w:rPr/>
        <w:t>provide</w:t>
      </w:r>
      <w:r>
        <w:rPr>
          <w:spacing w:val="-14"/>
        </w:rPr>
        <w:t> </w:t>
      </w:r>
      <w:r>
        <w:rPr/>
        <w:t>the</w:t>
      </w:r>
      <w:r>
        <w:rPr>
          <w:spacing w:val="-14"/>
        </w:rPr>
        <w:t> </w:t>
      </w:r>
      <w:r>
        <w:rPr/>
        <w:t>COMPANY</w:t>
      </w:r>
      <w:r>
        <w:rPr>
          <w:spacing w:val="-14"/>
        </w:rPr>
        <w:t> </w:t>
      </w:r>
      <w:r>
        <w:rPr/>
        <w:t>with</w:t>
      </w:r>
      <w:r>
        <w:rPr>
          <w:spacing w:val="-14"/>
        </w:rPr>
        <w:t> </w:t>
      </w:r>
      <w:r>
        <w:rPr/>
        <w:t>a</w:t>
      </w:r>
      <w:r>
        <w:rPr>
          <w:spacing w:val="-14"/>
        </w:rPr>
        <w:t> </w:t>
      </w:r>
      <w:r>
        <w:rPr/>
        <w:t>copy</w:t>
      </w:r>
      <w:r>
        <w:rPr>
          <w:spacing w:val="-14"/>
        </w:rPr>
        <w:t> </w:t>
      </w:r>
      <w:r>
        <w:rPr/>
        <w:t>of</w:t>
      </w:r>
      <w:r>
        <w:rPr>
          <w:spacing w:val="-14"/>
        </w:rPr>
        <w:t> </w:t>
      </w:r>
      <w:r>
        <w:rPr/>
        <w:t>any</w:t>
      </w:r>
      <w:r>
        <w:rPr>
          <w:spacing w:val="-14"/>
        </w:rPr>
        <w:t> </w:t>
      </w:r>
      <w:r>
        <w:rPr/>
        <w:t>proposed</w:t>
      </w:r>
      <w:r>
        <w:rPr>
          <w:spacing w:val="-13"/>
        </w:rPr>
        <w:t> </w:t>
      </w:r>
      <w:r>
        <w:rPr/>
        <w:t>manuscript</w:t>
      </w:r>
      <w:r>
        <w:rPr>
          <w:spacing w:val="-14"/>
        </w:rPr>
        <w:t> </w:t>
      </w:r>
      <w:r>
        <w:rPr/>
        <w:t>or</w:t>
      </w:r>
      <w:r>
        <w:rPr>
          <w:spacing w:val="-14"/>
        </w:rPr>
        <w:t> </w:t>
      </w:r>
      <w:r>
        <w:rPr/>
        <w:t>presentation</w:t>
      </w:r>
      <w:r>
        <w:rPr>
          <w:spacing w:val="-14"/>
        </w:rPr>
        <w:t> </w:t>
      </w:r>
      <w:r>
        <w:rPr/>
        <w:t>for</w:t>
      </w:r>
      <w:r>
        <w:rPr>
          <w:spacing w:val="-14"/>
        </w:rPr>
        <w:t> </w:t>
      </w:r>
      <w:r>
        <w:rPr/>
        <w:t>identification and</w:t>
      </w:r>
      <w:r>
        <w:rPr>
          <w:spacing w:val="-6"/>
        </w:rPr>
        <w:t> </w:t>
      </w:r>
      <w:r>
        <w:rPr/>
        <w:t>protection</w:t>
      </w:r>
      <w:r>
        <w:rPr>
          <w:spacing w:val="-6"/>
        </w:rPr>
        <w:t> </w:t>
      </w:r>
      <w:r>
        <w:rPr/>
        <w:t>of</w:t>
      </w:r>
      <w:r>
        <w:rPr>
          <w:spacing w:val="-7"/>
        </w:rPr>
        <w:t> </w:t>
      </w:r>
      <w:r>
        <w:rPr/>
        <w:t>COMPANY’S</w:t>
      </w:r>
      <w:r>
        <w:rPr>
          <w:spacing w:val="-8"/>
        </w:rPr>
        <w:t> </w:t>
      </w:r>
      <w:r>
        <w:rPr/>
        <w:t>PROTECTED</w:t>
      </w:r>
      <w:r>
        <w:rPr>
          <w:spacing w:val="-6"/>
        </w:rPr>
        <w:t> </w:t>
      </w:r>
      <w:r>
        <w:rPr/>
        <w:t>INFORMATION.</w:t>
      </w:r>
      <w:r>
        <w:rPr>
          <w:spacing w:val="40"/>
        </w:rPr>
        <w:t> </w:t>
      </w:r>
      <w:r>
        <w:rPr/>
        <w:t>If</w:t>
      </w:r>
      <w:r>
        <w:rPr>
          <w:spacing w:val="-8"/>
        </w:rPr>
        <w:t> </w:t>
      </w:r>
      <w:r>
        <w:rPr/>
        <w:t>FOUNDATION</w:t>
      </w:r>
      <w:r>
        <w:rPr>
          <w:spacing w:val="-7"/>
        </w:rPr>
        <w:t> </w:t>
      </w:r>
      <w:r>
        <w:rPr/>
        <w:t>does</w:t>
      </w:r>
      <w:r>
        <w:rPr>
          <w:spacing w:val="-6"/>
        </w:rPr>
        <w:t> </w:t>
      </w:r>
      <w:r>
        <w:rPr/>
        <w:t>not</w:t>
      </w:r>
      <w:r>
        <w:rPr>
          <w:spacing w:val="-7"/>
        </w:rPr>
        <w:t> </w:t>
      </w:r>
      <w:r>
        <w:rPr/>
        <w:t>receive</w:t>
      </w:r>
      <w:r>
        <w:rPr>
          <w:spacing w:val="-6"/>
        </w:rPr>
        <w:t> </w:t>
      </w:r>
      <w:r>
        <w:rPr/>
        <w:t>a written response from COMPANY within thirty (30) days, FOUNDATION may proceed with publication and/or release of information as proposed.</w:t>
      </w:r>
      <w:r>
        <w:rPr>
          <w:spacing w:val="40"/>
        </w:rPr>
        <w:t> </w:t>
      </w:r>
      <w:r>
        <w:rPr/>
        <w:t>COMPANY may require an additional thirty</w:t>
      </w:r>
    </w:p>
    <w:p>
      <w:pPr>
        <w:pStyle w:val="BodyText"/>
        <w:spacing w:line="285" w:lineRule="auto"/>
        <w:ind w:left="648" w:right="288"/>
        <w:jc w:val="both"/>
      </w:pPr>
      <w:r>
        <w:rPr/>
        <w:t>(30) day delay in publication in order to coordinate the filing of any invention disclosure or patent application.</w:t>
      </w:r>
      <w:r>
        <w:rPr>
          <w:spacing w:val="40"/>
        </w:rPr>
        <w:t> </w:t>
      </w:r>
      <w:r>
        <w:rPr/>
        <w:t>In no event shall this delay exceed a total of sixty (60) days without mutual written agreement by both parties.</w:t>
      </w:r>
    </w:p>
    <w:p>
      <w:pPr>
        <w:pStyle w:val="BodyText"/>
      </w:pPr>
    </w:p>
    <w:p>
      <w:pPr>
        <w:pStyle w:val="BodyText"/>
        <w:spacing w:before="89"/>
      </w:pPr>
    </w:p>
    <w:p>
      <w:pPr>
        <w:pStyle w:val="Heading1"/>
        <w:numPr>
          <w:ilvl w:val="0"/>
          <w:numId w:val="1"/>
        </w:numPr>
        <w:tabs>
          <w:tab w:pos="1367" w:val="left" w:leader="none"/>
        </w:tabs>
        <w:spacing w:line="240" w:lineRule="auto" w:before="1" w:after="0"/>
        <w:ind w:left="1367" w:right="0" w:hanging="719"/>
        <w:jc w:val="both"/>
        <w:rPr>
          <w:u w:val="none"/>
        </w:rPr>
      </w:pPr>
      <w:r>
        <w:rPr>
          <w:spacing w:val="-2"/>
          <w:u w:val="single"/>
        </w:rPr>
        <w:t>Patents</w:t>
      </w:r>
    </w:p>
    <w:p>
      <w:pPr>
        <w:pStyle w:val="BodyText"/>
        <w:spacing w:before="91"/>
        <w:rPr>
          <w:b/>
        </w:rPr>
      </w:pPr>
    </w:p>
    <w:p>
      <w:pPr>
        <w:pStyle w:val="BodyText"/>
        <w:spacing w:line="288" w:lineRule="auto" w:before="1"/>
        <w:ind w:left="648" w:right="285"/>
        <w:jc w:val="both"/>
      </w:pPr>
      <w:r>
        <w:rPr/>
        <w:t>Both parties agree that FOUNDATION asserts no claim to rights in COMPANY-owned technology and materials, or COMPANY-developed uses of said technology or materials.</w:t>
      </w:r>
      <w:r>
        <w:rPr>
          <w:spacing w:val="40"/>
        </w:rPr>
        <w:t> </w:t>
      </w:r>
      <w:r>
        <w:rPr/>
        <w:t>However, should FOUNDATION develop a new use of the technology or materials not covered by COMPANY under an existing or pending patent application, FOUNDATION shall hold title to such new use.</w:t>
      </w:r>
      <w:r>
        <w:rPr>
          <w:spacing w:val="40"/>
        </w:rPr>
        <w:t> </w:t>
      </w:r>
      <w:r>
        <w:rPr/>
        <w:t>In this instance, FOUNDATION hereby grants to COMPANY an option to negotiate a license to commercialize such new use, said option to be exercised by COMPANY within ninety (90) days of FOUNDATION's reporting the discovery of the new use to the COMPANY.</w:t>
      </w:r>
      <w:r>
        <w:rPr>
          <w:spacing w:val="40"/>
        </w:rPr>
        <w:t> </w:t>
      </w:r>
      <w:r>
        <w:rPr/>
        <w:t>FOUNDATION agrees to promptly report to COMPANY the discovery of any new use of the technology or material, and shall not offer any third-party rights in such new use during the term of the option.</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Rights</w:t>
      </w:r>
      <w:r>
        <w:rPr>
          <w:spacing w:val="-3"/>
          <w:u w:val="single"/>
        </w:rPr>
        <w:t> </w:t>
      </w:r>
      <w:r>
        <w:rPr>
          <w:u w:val="single"/>
        </w:rPr>
        <w:t>in</w:t>
      </w:r>
      <w:r>
        <w:rPr>
          <w:spacing w:val="-1"/>
          <w:u w:val="single"/>
        </w:rPr>
        <w:t> </w:t>
      </w:r>
      <w:r>
        <w:rPr>
          <w:spacing w:val="-4"/>
          <w:u w:val="single"/>
        </w:rPr>
        <w:t>Data</w:t>
      </w:r>
    </w:p>
    <w:p>
      <w:pPr>
        <w:pStyle w:val="BodyText"/>
        <w:spacing w:before="92"/>
        <w:rPr>
          <w:b/>
        </w:rPr>
      </w:pPr>
    </w:p>
    <w:p>
      <w:pPr>
        <w:pStyle w:val="BodyText"/>
        <w:spacing w:line="288" w:lineRule="auto"/>
        <w:ind w:left="648" w:right="284"/>
        <w:jc w:val="both"/>
      </w:pPr>
      <w:r>
        <w:rPr/>
        <w:t>COMPANY hereby agrees that FOUNDATION will have the right to utilize all data produced during the</w:t>
      </w:r>
      <w:r>
        <w:rPr>
          <w:spacing w:val="-3"/>
        </w:rPr>
        <w:t> </w:t>
      </w:r>
      <w:r>
        <w:rPr/>
        <w:t>course</w:t>
      </w:r>
      <w:r>
        <w:rPr>
          <w:spacing w:val="-4"/>
        </w:rPr>
        <w:t> </w:t>
      </w:r>
      <w:r>
        <w:rPr/>
        <w:t>of</w:t>
      </w:r>
      <w:r>
        <w:rPr>
          <w:spacing w:val="-3"/>
        </w:rPr>
        <w:t> </w:t>
      </w:r>
      <w:r>
        <w:rPr/>
        <w:t>this</w:t>
      </w:r>
      <w:r>
        <w:rPr>
          <w:spacing w:val="-2"/>
        </w:rPr>
        <w:t> </w:t>
      </w:r>
      <w:r>
        <w:rPr/>
        <w:t>AGREEMENT.</w:t>
      </w:r>
      <w:r>
        <w:rPr>
          <w:spacing w:val="40"/>
        </w:rPr>
        <w:t> </w:t>
      </w:r>
      <w:r>
        <w:rPr/>
        <w:t>COMPANY</w:t>
      </w:r>
      <w:r>
        <w:rPr>
          <w:spacing w:val="-2"/>
        </w:rPr>
        <w:t> </w:t>
      </w:r>
      <w:r>
        <w:rPr/>
        <w:t>and</w:t>
      </w:r>
      <w:r>
        <w:rPr>
          <w:spacing w:val="-4"/>
        </w:rPr>
        <w:t> </w:t>
      </w:r>
      <w:r>
        <w:rPr/>
        <w:t>FOUNDATION</w:t>
      </w:r>
      <w:r>
        <w:rPr>
          <w:spacing w:val="-3"/>
        </w:rPr>
        <w:t> </w:t>
      </w:r>
      <w:r>
        <w:rPr/>
        <w:t>shall</w:t>
      </w:r>
      <w:r>
        <w:rPr>
          <w:spacing w:val="-4"/>
        </w:rPr>
        <w:t> </w:t>
      </w:r>
      <w:r>
        <w:rPr/>
        <w:t>have</w:t>
      </w:r>
      <w:r>
        <w:rPr>
          <w:spacing w:val="-2"/>
        </w:rPr>
        <w:t> </w:t>
      </w:r>
      <w:r>
        <w:rPr/>
        <w:t>the</w:t>
      </w:r>
      <w:r>
        <w:rPr>
          <w:spacing w:val="-2"/>
        </w:rPr>
        <w:t> </w:t>
      </w:r>
      <w:r>
        <w:rPr/>
        <w:t>right</w:t>
      </w:r>
      <w:r>
        <w:rPr>
          <w:spacing w:val="-3"/>
        </w:rPr>
        <w:t> </w:t>
      </w:r>
      <w:r>
        <w:rPr/>
        <w:t>to</w:t>
      </w:r>
      <w:r>
        <w:rPr>
          <w:spacing w:val="-3"/>
        </w:rPr>
        <w:t> </w:t>
      </w:r>
      <w:r>
        <w:rPr/>
        <w:t>use</w:t>
      </w:r>
      <w:r>
        <w:rPr>
          <w:spacing w:val="-4"/>
        </w:rPr>
        <w:t> </w:t>
      </w:r>
      <w:r>
        <w:rPr/>
        <w:t>data</w:t>
      </w:r>
      <w:r>
        <w:rPr>
          <w:spacing w:val="-2"/>
        </w:rPr>
        <w:t> </w:t>
      </w:r>
      <w:r>
        <w:rPr/>
        <w:t>to secure publications and patent rights set forth in paragraphs 5 and 6, respective.</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Disclaimer</w:t>
      </w:r>
      <w:r>
        <w:rPr>
          <w:spacing w:val="-6"/>
          <w:u w:val="single"/>
        </w:rPr>
        <w:t> </w:t>
      </w:r>
      <w:r>
        <w:rPr>
          <w:u w:val="single"/>
        </w:rPr>
        <w:t>of</w:t>
      </w:r>
      <w:r>
        <w:rPr>
          <w:spacing w:val="-6"/>
          <w:u w:val="single"/>
        </w:rPr>
        <w:t> </w:t>
      </w:r>
      <w:r>
        <w:rPr>
          <w:spacing w:val="-2"/>
          <w:u w:val="single"/>
        </w:rPr>
        <w:t>Warranties</w:t>
      </w:r>
    </w:p>
    <w:p>
      <w:pPr>
        <w:pStyle w:val="BodyText"/>
        <w:rPr>
          <w:b/>
        </w:rPr>
      </w:pPr>
    </w:p>
    <w:p>
      <w:pPr>
        <w:pStyle w:val="BodyText"/>
        <w:ind w:left="648" w:right="285"/>
        <w:jc w:val="both"/>
      </w:pPr>
      <w:r>
        <w:rPr/>
        <w:t>ANY AND ALL RESULTS OF THE PROJECT, DATA REPORTS, OR OTHER MATERIALS PROVIDED BY FOUNDATION UNDER THIS AGREEMENT ARE PROVIDED ON AN “AS IS” BASIS.</w:t>
      </w:r>
      <w:r>
        <w:rPr>
          <w:spacing w:val="-7"/>
        </w:rPr>
        <w:t> </w:t>
      </w:r>
      <w:r>
        <w:rPr/>
        <w:t>FOUNDATION</w:t>
      </w:r>
      <w:r>
        <w:rPr>
          <w:spacing w:val="-7"/>
        </w:rPr>
        <w:t> </w:t>
      </w:r>
      <w:r>
        <w:rPr/>
        <w:t>MAKES</w:t>
      </w:r>
      <w:r>
        <w:rPr>
          <w:spacing w:val="-9"/>
        </w:rPr>
        <w:t> </w:t>
      </w:r>
      <w:r>
        <w:rPr/>
        <w:t>NO</w:t>
      </w:r>
      <w:r>
        <w:rPr>
          <w:spacing w:val="-7"/>
        </w:rPr>
        <w:t> </w:t>
      </w:r>
      <w:r>
        <w:rPr/>
        <w:t>WARRANTIES</w:t>
      </w:r>
      <w:r>
        <w:rPr>
          <w:spacing w:val="-8"/>
        </w:rPr>
        <w:t> </w:t>
      </w:r>
      <w:r>
        <w:rPr/>
        <w:t>OF</w:t>
      </w:r>
      <w:r>
        <w:rPr>
          <w:spacing w:val="-8"/>
        </w:rPr>
        <w:t> </w:t>
      </w:r>
      <w:r>
        <w:rPr/>
        <w:t>ANY</w:t>
      </w:r>
      <w:r>
        <w:rPr>
          <w:spacing w:val="-8"/>
        </w:rPr>
        <w:t> </w:t>
      </w:r>
      <w:r>
        <w:rPr/>
        <w:t>KIND,</w:t>
      </w:r>
      <w:r>
        <w:rPr>
          <w:spacing w:val="-8"/>
        </w:rPr>
        <w:t> </w:t>
      </w:r>
      <w:r>
        <w:rPr/>
        <w:t>EXPRESS</w:t>
      </w:r>
      <w:r>
        <w:rPr>
          <w:spacing w:val="-7"/>
        </w:rPr>
        <w:t> </w:t>
      </w:r>
      <w:r>
        <w:rPr/>
        <w:t>OR</w:t>
      </w:r>
      <w:r>
        <w:rPr>
          <w:spacing w:val="-7"/>
        </w:rPr>
        <w:t> </w:t>
      </w:r>
      <w:r>
        <w:rPr/>
        <w:t>IMPLIED,</w:t>
      </w:r>
      <w:r>
        <w:rPr>
          <w:spacing w:val="-8"/>
        </w:rPr>
        <w:t> </w:t>
      </w:r>
      <w:r>
        <w:rPr/>
        <w:t>AS</w:t>
      </w:r>
      <w:r>
        <w:rPr>
          <w:spacing w:val="-7"/>
        </w:rPr>
        <w:t> </w:t>
      </w:r>
      <w:r>
        <w:rPr/>
        <w:t>TO ANY MATTER WHATSOEVER, INCLUDING, WITHOUT LIMITATION, WARRANTIES WITH RESPECT TO THE MERCHANTABILITY OR FITNESS FOR A PARTICULAR PURPOSE</w:t>
      </w:r>
      <w:r>
        <w:rPr>
          <w:spacing w:val="-1"/>
        </w:rPr>
        <w:t> </w:t>
      </w:r>
      <w:r>
        <w:rPr/>
        <w:t>OF THE PROJECT RESULTS, DATA, REPORTS, OR ANY OTHER MATERIALS. FOUNDATION MAKES NO</w:t>
      </w:r>
      <w:r>
        <w:rPr>
          <w:spacing w:val="-13"/>
        </w:rPr>
        <w:t> </w:t>
      </w:r>
      <w:r>
        <w:rPr/>
        <w:t>WARRANTIES</w:t>
      </w:r>
      <w:r>
        <w:rPr>
          <w:spacing w:val="-14"/>
        </w:rPr>
        <w:t> </w:t>
      </w:r>
      <w:r>
        <w:rPr/>
        <w:t>OF</w:t>
      </w:r>
      <w:r>
        <w:rPr>
          <w:spacing w:val="-13"/>
        </w:rPr>
        <w:t> </w:t>
      </w:r>
      <w:r>
        <w:rPr/>
        <w:t>ANY</w:t>
      </w:r>
      <w:r>
        <w:rPr>
          <w:spacing w:val="-14"/>
        </w:rPr>
        <w:t> </w:t>
      </w:r>
      <w:r>
        <w:rPr/>
        <w:t>KIND</w:t>
      </w:r>
      <w:r>
        <w:rPr>
          <w:spacing w:val="-13"/>
        </w:rPr>
        <w:t> </w:t>
      </w:r>
      <w:r>
        <w:rPr/>
        <w:t>WITH</w:t>
      </w:r>
      <w:r>
        <w:rPr>
          <w:spacing w:val="-13"/>
        </w:rPr>
        <w:t> </w:t>
      </w:r>
      <w:r>
        <w:rPr/>
        <w:t>RESPECT</w:t>
      </w:r>
      <w:r>
        <w:rPr>
          <w:spacing w:val="-14"/>
        </w:rPr>
        <w:t> </w:t>
      </w:r>
      <w:r>
        <w:rPr/>
        <w:t>TO</w:t>
      </w:r>
      <w:r>
        <w:rPr>
          <w:spacing w:val="-13"/>
        </w:rPr>
        <w:t> </w:t>
      </w:r>
      <w:r>
        <w:rPr/>
        <w:t>FREEDOM</w:t>
      </w:r>
      <w:r>
        <w:rPr>
          <w:spacing w:val="-14"/>
        </w:rPr>
        <w:t> </w:t>
      </w:r>
      <w:r>
        <w:rPr/>
        <w:t>FROM</w:t>
      </w:r>
      <w:r>
        <w:rPr>
          <w:spacing w:val="-13"/>
        </w:rPr>
        <w:t> </w:t>
      </w:r>
      <w:r>
        <w:rPr/>
        <w:t>PATENT,</w:t>
      </w:r>
      <w:r>
        <w:rPr>
          <w:spacing w:val="-14"/>
        </w:rPr>
        <w:t> </w:t>
      </w:r>
      <w:r>
        <w:rPr/>
        <w:t>TRADEMARK, COPYRIGHT OR TRADE SECRET INFRINGEMENT ARISING FROM THE USE OF THE PROJECT RESULTS, DATA, REPORTS, OR OTHER MATERIALS PROVIDED HEREUNDER. FOUNDATION</w:t>
      </w:r>
      <w:r>
        <w:rPr>
          <w:spacing w:val="57"/>
        </w:rPr>
        <w:t> </w:t>
      </w:r>
      <w:r>
        <w:rPr/>
        <w:t>SHALL</w:t>
      </w:r>
      <w:r>
        <w:rPr>
          <w:spacing w:val="59"/>
        </w:rPr>
        <w:t> </w:t>
      </w:r>
      <w:r>
        <w:rPr/>
        <w:t>NOT</w:t>
      </w:r>
      <w:r>
        <w:rPr>
          <w:spacing w:val="59"/>
        </w:rPr>
        <w:t> </w:t>
      </w:r>
      <w:r>
        <w:rPr/>
        <w:t>BE</w:t>
      </w:r>
      <w:r>
        <w:rPr>
          <w:spacing w:val="59"/>
        </w:rPr>
        <w:t> </w:t>
      </w:r>
      <w:r>
        <w:rPr/>
        <w:t>LIABLE</w:t>
      </w:r>
      <w:r>
        <w:rPr>
          <w:spacing w:val="58"/>
        </w:rPr>
        <w:t> </w:t>
      </w:r>
      <w:r>
        <w:rPr/>
        <w:t>FOR</w:t>
      </w:r>
      <w:r>
        <w:rPr>
          <w:spacing w:val="60"/>
        </w:rPr>
        <w:t> </w:t>
      </w:r>
      <w:r>
        <w:rPr/>
        <w:t>ANY</w:t>
      </w:r>
      <w:r>
        <w:rPr>
          <w:spacing w:val="58"/>
        </w:rPr>
        <w:t> </w:t>
      </w:r>
      <w:r>
        <w:rPr/>
        <w:t>DIRECT,</w:t>
      </w:r>
      <w:r>
        <w:rPr>
          <w:spacing w:val="60"/>
        </w:rPr>
        <w:t> </w:t>
      </w:r>
      <w:r>
        <w:rPr/>
        <w:t>INDIRECT,</w:t>
      </w:r>
      <w:r>
        <w:rPr>
          <w:spacing w:val="60"/>
        </w:rPr>
        <w:t> </w:t>
      </w:r>
      <w:r>
        <w:rPr>
          <w:spacing w:val="-2"/>
        </w:rPr>
        <w:t>CONSEQUENTIAL,</w:t>
      </w:r>
    </w:p>
    <w:p>
      <w:pPr>
        <w:pStyle w:val="BodyText"/>
        <w:spacing w:after="0"/>
        <w:jc w:val="both"/>
        <w:sectPr>
          <w:pgSz w:w="12240" w:h="15840"/>
          <w:pgMar w:header="1344" w:footer="0" w:top="1820" w:bottom="280" w:left="1800" w:right="720"/>
        </w:sectPr>
      </w:pPr>
    </w:p>
    <w:p>
      <w:pPr>
        <w:pStyle w:val="BodyText"/>
        <w:spacing w:before="84"/>
        <w:ind w:left="648" w:right="288"/>
        <w:jc w:val="both"/>
      </w:pPr>
      <w:r>
        <w:rPr/>
        <w:t>PUNITIVE OR OTHER DAMAGES SUFFERED BY COMPANY OR ANY OTHER PARTY RESULTING FROM THE PROJECT OR THE USE OF ANY PROJECT RESULTS, DATA, REPORTS, OR OTHER MATERIALS.</w:t>
      </w:r>
    </w:p>
    <w:p>
      <w:pPr>
        <w:pStyle w:val="BodyText"/>
        <w:spacing w:before="47"/>
      </w:pPr>
    </w:p>
    <w:p>
      <w:pPr>
        <w:pStyle w:val="Heading1"/>
        <w:numPr>
          <w:ilvl w:val="0"/>
          <w:numId w:val="1"/>
        </w:numPr>
        <w:tabs>
          <w:tab w:pos="1368" w:val="left" w:leader="none"/>
        </w:tabs>
        <w:spacing w:line="240" w:lineRule="auto" w:before="0" w:after="0"/>
        <w:ind w:left="1368" w:right="0" w:hanging="720"/>
        <w:jc w:val="left"/>
        <w:rPr>
          <w:u w:val="none"/>
        </w:rPr>
      </w:pPr>
      <w:r>
        <w:rPr>
          <w:u w:val="single"/>
        </w:rPr>
        <w:t>Return</w:t>
      </w:r>
      <w:r>
        <w:rPr>
          <w:spacing w:val="-1"/>
          <w:u w:val="single"/>
        </w:rPr>
        <w:t> </w:t>
      </w:r>
      <w:r>
        <w:rPr>
          <w:u w:val="single"/>
        </w:rPr>
        <w:t>of</w:t>
      </w:r>
      <w:r>
        <w:rPr>
          <w:spacing w:val="-2"/>
          <w:u w:val="single"/>
        </w:rPr>
        <w:t> Materials</w:t>
      </w:r>
    </w:p>
    <w:p>
      <w:pPr>
        <w:pStyle w:val="BodyText"/>
        <w:spacing w:before="92"/>
        <w:rPr>
          <w:b/>
        </w:rPr>
      </w:pPr>
    </w:p>
    <w:p>
      <w:pPr>
        <w:pStyle w:val="BodyText"/>
        <w:spacing w:line="288" w:lineRule="auto"/>
        <w:ind w:left="648"/>
      </w:pPr>
      <w:r>
        <w:rPr/>
        <w:t>Upon</w:t>
      </w:r>
      <w:r>
        <w:rPr>
          <w:spacing w:val="21"/>
        </w:rPr>
        <w:t> </w:t>
      </w:r>
      <w:r>
        <w:rPr/>
        <w:t>completion</w:t>
      </w:r>
      <w:r>
        <w:rPr>
          <w:spacing w:val="21"/>
        </w:rPr>
        <w:t> </w:t>
      </w:r>
      <w:r>
        <w:rPr/>
        <w:t>of</w:t>
      </w:r>
      <w:r>
        <w:rPr>
          <w:spacing w:val="21"/>
        </w:rPr>
        <w:t> </w:t>
      </w:r>
      <w:r>
        <w:rPr/>
        <w:t>this contract, all</w:t>
      </w:r>
      <w:r>
        <w:rPr>
          <w:spacing w:val="21"/>
        </w:rPr>
        <w:t> </w:t>
      </w:r>
      <w:r>
        <w:rPr/>
        <w:t>unused</w:t>
      </w:r>
      <w:r>
        <w:rPr>
          <w:spacing w:val="21"/>
        </w:rPr>
        <w:t> </w:t>
      </w:r>
      <w:r>
        <w:rPr/>
        <w:t>materials</w:t>
      </w:r>
      <w:r>
        <w:rPr>
          <w:spacing w:val="22"/>
        </w:rPr>
        <w:t> </w:t>
      </w:r>
      <w:r>
        <w:rPr/>
        <w:t>that</w:t>
      </w:r>
      <w:r>
        <w:rPr>
          <w:spacing w:val="21"/>
        </w:rPr>
        <w:t> </w:t>
      </w:r>
      <w:r>
        <w:rPr/>
        <w:t>are</w:t>
      </w:r>
      <w:r>
        <w:rPr>
          <w:spacing w:val="21"/>
        </w:rPr>
        <w:t> </w:t>
      </w:r>
      <w:r>
        <w:rPr/>
        <w:t>furnished</w:t>
      </w:r>
      <w:r>
        <w:rPr>
          <w:spacing w:val="21"/>
        </w:rPr>
        <w:t> </w:t>
      </w:r>
      <w:r>
        <w:rPr/>
        <w:t>by</w:t>
      </w:r>
      <w:r>
        <w:rPr>
          <w:spacing w:val="21"/>
        </w:rPr>
        <w:t> </w:t>
      </w:r>
      <w:r>
        <w:rPr/>
        <w:t>COMPANY</w:t>
      </w:r>
      <w:r>
        <w:rPr>
          <w:spacing w:val="21"/>
        </w:rPr>
        <w:t> </w:t>
      </w:r>
      <w:r>
        <w:rPr/>
        <w:t>shall</w:t>
      </w:r>
      <w:r>
        <w:rPr>
          <w:spacing w:val="21"/>
        </w:rPr>
        <w:t> </w:t>
      </w:r>
      <w:r>
        <w:rPr/>
        <w:t>be returned to COMPANY.</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Technical</w:t>
      </w:r>
      <w:r>
        <w:rPr>
          <w:spacing w:val="-7"/>
          <w:u w:val="single"/>
        </w:rPr>
        <w:t> </w:t>
      </w:r>
      <w:r>
        <w:rPr>
          <w:u w:val="single"/>
        </w:rPr>
        <w:t>and</w:t>
      </w:r>
      <w:r>
        <w:rPr>
          <w:spacing w:val="-6"/>
          <w:u w:val="single"/>
        </w:rPr>
        <w:t> </w:t>
      </w:r>
      <w:r>
        <w:rPr>
          <w:u w:val="single"/>
        </w:rPr>
        <w:t>Contractual</w:t>
      </w:r>
      <w:r>
        <w:rPr>
          <w:spacing w:val="-7"/>
          <w:u w:val="single"/>
        </w:rPr>
        <w:t> </w:t>
      </w:r>
      <w:r>
        <w:rPr>
          <w:u w:val="single"/>
        </w:rPr>
        <w:t>Representatives</w:t>
      </w:r>
      <w:r>
        <w:rPr>
          <w:spacing w:val="-7"/>
          <w:u w:val="single"/>
        </w:rPr>
        <w:t> </w:t>
      </w:r>
      <w:r>
        <w:rPr>
          <w:spacing w:val="-2"/>
          <w:u w:val="single"/>
        </w:rPr>
        <w:t>Notices</w:t>
      </w:r>
    </w:p>
    <w:p>
      <w:pPr>
        <w:pStyle w:val="BodyText"/>
        <w:spacing w:before="45"/>
        <w:rPr>
          <w:b/>
        </w:rPr>
      </w:pPr>
    </w:p>
    <w:p>
      <w:pPr>
        <w:pStyle w:val="BodyText"/>
        <w:spacing w:before="1"/>
        <w:ind w:left="648" w:right="286" w:firstLine="720"/>
        <w:jc w:val="both"/>
      </w:pPr>
      <w:r>
        <w:rPr/>
        <w:t>All</w:t>
      </w:r>
      <w:r>
        <w:rPr>
          <w:spacing w:val="-14"/>
        </w:rPr>
        <w:t> </w:t>
      </w:r>
      <w:r>
        <w:rPr/>
        <w:t>notices,</w:t>
      </w:r>
      <w:r>
        <w:rPr>
          <w:spacing w:val="-14"/>
        </w:rPr>
        <w:t> </w:t>
      </w:r>
      <w:r>
        <w:rPr/>
        <w:t>demands,</w:t>
      </w:r>
      <w:r>
        <w:rPr>
          <w:spacing w:val="-14"/>
        </w:rPr>
        <w:t> </w:t>
      </w:r>
      <w:r>
        <w:rPr/>
        <w:t>and</w:t>
      </w:r>
      <w:r>
        <w:rPr>
          <w:spacing w:val="-14"/>
        </w:rPr>
        <w:t> </w:t>
      </w:r>
      <w:r>
        <w:rPr/>
        <w:t>other</w:t>
      </w:r>
      <w:r>
        <w:rPr>
          <w:spacing w:val="-14"/>
        </w:rPr>
        <w:t> </w:t>
      </w:r>
      <w:r>
        <w:rPr/>
        <w:t>communications</w:t>
      </w:r>
      <w:r>
        <w:rPr>
          <w:spacing w:val="-14"/>
        </w:rPr>
        <w:t> </w:t>
      </w:r>
      <w:r>
        <w:rPr/>
        <w:t>hereunder</w:t>
      </w:r>
      <w:r>
        <w:rPr>
          <w:spacing w:val="-14"/>
        </w:rPr>
        <w:t> </w:t>
      </w:r>
      <w:r>
        <w:rPr/>
        <w:t>shall</w:t>
      </w:r>
      <w:r>
        <w:rPr>
          <w:spacing w:val="-14"/>
        </w:rPr>
        <w:t> </w:t>
      </w:r>
      <w:r>
        <w:rPr/>
        <w:t>be</w:t>
      </w:r>
      <w:r>
        <w:rPr>
          <w:spacing w:val="-14"/>
        </w:rPr>
        <w:t> </w:t>
      </w:r>
      <w:r>
        <w:rPr/>
        <w:t>directed</w:t>
      </w:r>
      <w:r>
        <w:rPr>
          <w:spacing w:val="-13"/>
        </w:rPr>
        <w:t> </w:t>
      </w:r>
      <w:r>
        <w:rPr/>
        <w:t>to</w:t>
      </w:r>
      <w:r>
        <w:rPr>
          <w:spacing w:val="-14"/>
        </w:rPr>
        <w:t> </w:t>
      </w:r>
      <w:r>
        <w:rPr/>
        <w:t>Foundation’s Authorized</w:t>
      </w:r>
      <w:r>
        <w:rPr>
          <w:spacing w:val="-3"/>
        </w:rPr>
        <w:t> </w:t>
      </w:r>
      <w:r>
        <w:rPr/>
        <w:t>Representative.</w:t>
      </w:r>
      <w:r>
        <w:rPr>
          <w:spacing w:val="-2"/>
        </w:rPr>
        <w:t> </w:t>
      </w:r>
      <w:r>
        <w:rPr/>
        <w:t>Technical</w:t>
      </w:r>
      <w:r>
        <w:rPr>
          <w:spacing w:val="-3"/>
        </w:rPr>
        <w:t> </w:t>
      </w:r>
      <w:r>
        <w:rPr/>
        <w:t>notices</w:t>
      </w:r>
      <w:r>
        <w:rPr>
          <w:spacing w:val="-2"/>
        </w:rPr>
        <w:t> </w:t>
      </w:r>
      <w:r>
        <w:rPr/>
        <w:t>shall</w:t>
      </w:r>
      <w:r>
        <w:rPr>
          <w:spacing w:val="-2"/>
        </w:rPr>
        <w:t> </w:t>
      </w:r>
      <w:r>
        <w:rPr/>
        <w:t>be</w:t>
      </w:r>
      <w:r>
        <w:rPr>
          <w:spacing w:val="-2"/>
        </w:rPr>
        <w:t> </w:t>
      </w:r>
      <w:r>
        <w:rPr/>
        <w:t>directed</w:t>
      </w:r>
      <w:r>
        <w:rPr>
          <w:spacing w:val="-2"/>
        </w:rPr>
        <w:t> </w:t>
      </w:r>
      <w:r>
        <w:rPr/>
        <w:t>to</w:t>
      </w:r>
      <w:r>
        <w:rPr>
          <w:spacing w:val="-2"/>
        </w:rPr>
        <w:t> </w:t>
      </w:r>
      <w:r>
        <w:rPr/>
        <w:t>the</w:t>
      </w:r>
      <w:r>
        <w:rPr>
          <w:spacing w:val="-1"/>
        </w:rPr>
        <w:t> </w:t>
      </w:r>
      <w:r>
        <w:rPr/>
        <w:t>Technical</w:t>
      </w:r>
      <w:r>
        <w:rPr>
          <w:spacing w:val="-3"/>
        </w:rPr>
        <w:t> </w:t>
      </w:r>
      <w:r>
        <w:rPr/>
        <w:t>Representative.</w:t>
      </w:r>
      <w:r>
        <w:rPr>
          <w:spacing w:val="-2"/>
        </w:rPr>
        <w:t> </w:t>
      </w:r>
      <w:r>
        <w:rPr/>
        <w:t>No changes to this Agreement shall be binding upon either party unless incorporated in a written modification to this Agreement and signed by the Authorized Representative of both parties. The following Authorized Representatives are hereby designated for this Agreement:</w:t>
      </w:r>
    </w:p>
    <w:p>
      <w:pPr>
        <w:pStyle w:val="BodyText"/>
        <w:tabs>
          <w:tab w:pos="5688" w:val="left" w:leader="none"/>
        </w:tabs>
        <w:spacing w:before="230"/>
        <w:ind w:left="1368"/>
      </w:pPr>
      <w:r>
        <w:rPr>
          <w:spacing w:val="-2"/>
        </w:rPr>
        <w:t>FOUNDATION:</w:t>
      </w:r>
      <w:r>
        <w:rPr/>
        <w:tab/>
      </w:r>
      <w:r>
        <w:rPr>
          <w:spacing w:val="-2"/>
        </w:rPr>
        <w:t>COMPANY:</w:t>
      </w:r>
    </w:p>
    <w:p>
      <w:pPr>
        <w:pStyle w:val="BodyText"/>
        <w:tabs>
          <w:tab w:pos="5688" w:val="left" w:leader="none"/>
        </w:tabs>
        <w:spacing w:before="229"/>
        <w:ind w:left="1368"/>
      </w:pPr>
      <w:r>
        <w:rPr>
          <w:spacing w:val="-2"/>
        </w:rPr>
        <w:t>Technical:</w:t>
      </w:r>
      <w:r>
        <w:rPr/>
        <w:tab/>
      </w:r>
      <w:r>
        <w:rPr>
          <w:spacing w:val="-2"/>
        </w:rPr>
        <w:t>Technical:</w:t>
      </w:r>
    </w:p>
    <w:p>
      <w:pPr>
        <w:pStyle w:val="BodyText"/>
        <w:spacing w:line="230" w:lineRule="exact" w:before="1"/>
        <w:ind w:left="1368"/>
      </w:pPr>
      <w:hyperlink r:id="rId6">
        <w:r>
          <w:rPr/>
          <w:t>Administrative:osp_contracts@stonybrook.edu</w:t>
        </w:r>
      </w:hyperlink>
      <w:r>
        <w:rPr>
          <w:spacing w:val="29"/>
        </w:rPr>
        <w:t>  </w:t>
      </w:r>
      <w:r>
        <w:rPr>
          <w:spacing w:val="-2"/>
        </w:rPr>
        <w:t>Administrative:</w:t>
      </w:r>
    </w:p>
    <w:p>
      <w:pPr>
        <w:pStyle w:val="BodyText"/>
        <w:tabs>
          <w:tab w:pos="5688" w:val="left" w:leader="none"/>
        </w:tabs>
        <w:spacing w:line="244" w:lineRule="auto"/>
        <w:ind w:left="1368" w:right="1616"/>
        <w:rPr>
          <w:rFonts w:ascii="Calibri"/>
        </w:rPr>
      </w:pPr>
      <w:r>
        <w:rPr/>
        <w:t>Authorized Representative:</w:t>
        <w:tab/>
        <w:t>Authorized</w:t>
      </w:r>
      <w:r>
        <w:rPr>
          <w:spacing w:val="-14"/>
        </w:rPr>
        <w:t> </w:t>
      </w:r>
      <w:r>
        <w:rPr/>
        <w:t>Representative: </w:t>
      </w:r>
      <w:r>
        <w:rPr>
          <w:w w:val="105"/>
        </w:rPr>
        <w:t>Export Control: </w:t>
      </w:r>
      <w:hyperlink r:id="rId7">
        <w:r>
          <w:rPr>
            <w:rFonts w:ascii="Calibri"/>
            <w:color w:val="3B4043"/>
            <w:w w:val="105"/>
          </w:rPr>
          <w:t>ovpr_exports_admin@stonybrook.edu</w:t>
        </w:r>
      </w:hyperlink>
    </w:p>
    <w:p>
      <w:pPr>
        <w:pStyle w:val="BodyText"/>
        <w:spacing w:before="228"/>
        <w:ind w:left="648" w:right="285" w:firstLine="720"/>
        <w:jc w:val="both"/>
      </w:pPr>
      <w:r>
        <w:rPr/>
        <w:t>All</w:t>
      </w:r>
      <w:r>
        <w:rPr>
          <w:spacing w:val="-4"/>
        </w:rPr>
        <w:t> </w:t>
      </w:r>
      <w:r>
        <w:rPr/>
        <w:t>notices</w:t>
      </w:r>
      <w:r>
        <w:rPr>
          <w:spacing w:val="-3"/>
        </w:rPr>
        <w:t> </w:t>
      </w:r>
      <w:r>
        <w:rPr/>
        <w:t>shall</w:t>
      </w:r>
      <w:r>
        <w:rPr>
          <w:spacing w:val="-3"/>
        </w:rPr>
        <w:t> </w:t>
      </w:r>
      <w:r>
        <w:rPr/>
        <w:t>be</w:t>
      </w:r>
      <w:r>
        <w:rPr>
          <w:spacing w:val="-4"/>
        </w:rPr>
        <w:t> </w:t>
      </w:r>
      <w:r>
        <w:rPr/>
        <w:t>made</w:t>
      </w:r>
      <w:r>
        <w:rPr>
          <w:spacing w:val="-3"/>
        </w:rPr>
        <w:t> </w:t>
      </w:r>
      <w:r>
        <w:rPr/>
        <w:t>in</w:t>
      </w:r>
      <w:r>
        <w:rPr>
          <w:spacing w:val="-3"/>
        </w:rPr>
        <w:t> </w:t>
      </w:r>
      <w:r>
        <w:rPr/>
        <w:t>writing,</w:t>
      </w:r>
      <w:r>
        <w:rPr>
          <w:spacing w:val="-4"/>
        </w:rPr>
        <w:t> </w:t>
      </w:r>
      <w:r>
        <w:rPr/>
        <w:t>sent</w:t>
      </w:r>
      <w:r>
        <w:rPr>
          <w:spacing w:val="-4"/>
        </w:rPr>
        <w:t> </w:t>
      </w:r>
      <w:r>
        <w:rPr/>
        <w:t>by</w:t>
      </w:r>
      <w:r>
        <w:rPr>
          <w:spacing w:val="-3"/>
        </w:rPr>
        <w:t> </w:t>
      </w:r>
      <w:r>
        <w:rPr/>
        <w:t>U.S.</w:t>
      </w:r>
      <w:r>
        <w:rPr>
          <w:spacing w:val="-4"/>
        </w:rPr>
        <w:t> </w:t>
      </w:r>
      <w:r>
        <w:rPr/>
        <w:t>First</w:t>
      </w:r>
      <w:r>
        <w:rPr>
          <w:spacing w:val="-4"/>
        </w:rPr>
        <w:t> </w:t>
      </w:r>
      <w:r>
        <w:rPr/>
        <w:t>Class</w:t>
      </w:r>
      <w:r>
        <w:rPr>
          <w:spacing w:val="-2"/>
        </w:rPr>
        <w:t> </w:t>
      </w:r>
      <w:r>
        <w:rPr/>
        <w:t>Mail</w:t>
      </w:r>
      <w:r>
        <w:rPr>
          <w:spacing w:val="-3"/>
        </w:rPr>
        <w:t> </w:t>
      </w:r>
      <w:r>
        <w:rPr/>
        <w:t>or</w:t>
      </w:r>
      <w:r>
        <w:rPr>
          <w:spacing w:val="-4"/>
        </w:rPr>
        <w:t> </w:t>
      </w:r>
      <w:r>
        <w:rPr/>
        <w:t>via</w:t>
      </w:r>
      <w:r>
        <w:rPr>
          <w:spacing w:val="-3"/>
        </w:rPr>
        <w:t> </w:t>
      </w:r>
      <w:r>
        <w:rPr/>
        <w:t>overnight</w:t>
      </w:r>
      <w:r>
        <w:rPr>
          <w:spacing w:val="-4"/>
        </w:rPr>
        <w:t> </w:t>
      </w:r>
      <w:r>
        <w:rPr/>
        <w:t>delivery</w:t>
      </w:r>
      <w:r>
        <w:rPr>
          <w:spacing w:val="-3"/>
        </w:rPr>
        <w:t> </w:t>
      </w:r>
      <w:r>
        <w:rPr/>
        <w:t>to the addresses listed below.</w:t>
      </w:r>
    </w:p>
    <w:p>
      <w:pPr>
        <w:pStyle w:val="BodyText"/>
        <w:spacing w:line="460" w:lineRule="atLeast" w:before="1"/>
        <w:ind w:left="1368" w:right="2543"/>
      </w:pPr>
      <w:r>
        <w:rPr/>
        <w:t>All</w:t>
      </w:r>
      <w:r>
        <w:rPr>
          <w:spacing w:val="-6"/>
        </w:rPr>
        <w:t> </w:t>
      </w:r>
      <w:r>
        <w:rPr/>
        <w:t>notices</w:t>
      </w:r>
      <w:r>
        <w:rPr>
          <w:spacing w:val="-5"/>
        </w:rPr>
        <w:t> </w:t>
      </w:r>
      <w:r>
        <w:rPr/>
        <w:t>mailed</w:t>
      </w:r>
      <w:r>
        <w:rPr>
          <w:spacing w:val="-5"/>
        </w:rPr>
        <w:t> </w:t>
      </w:r>
      <w:r>
        <w:rPr/>
        <w:t>to</w:t>
      </w:r>
      <w:r>
        <w:rPr>
          <w:spacing w:val="-5"/>
        </w:rPr>
        <w:t> </w:t>
      </w:r>
      <w:r>
        <w:rPr/>
        <w:t>FOUNDATION</w:t>
      </w:r>
      <w:r>
        <w:rPr>
          <w:spacing w:val="-5"/>
        </w:rPr>
        <w:t> </w:t>
      </w:r>
      <w:r>
        <w:rPr/>
        <w:t>should</w:t>
      </w:r>
      <w:r>
        <w:rPr>
          <w:spacing w:val="-5"/>
        </w:rPr>
        <w:t> </w:t>
      </w:r>
      <w:r>
        <w:rPr/>
        <w:t>be</w:t>
      </w:r>
      <w:r>
        <w:rPr>
          <w:spacing w:val="-5"/>
        </w:rPr>
        <w:t> </w:t>
      </w:r>
      <w:r>
        <w:rPr/>
        <w:t>addressed</w:t>
      </w:r>
      <w:r>
        <w:rPr>
          <w:spacing w:val="-5"/>
        </w:rPr>
        <w:t> </w:t>
      </w:r>
      <w:r>
        <w:rPr/>
        <w:t>to: Office of Sponsored Programs</w:t>
      </w:r>
    </w:p>
    <w:p>
      <w:pPr>
        <w:pStyle w:val="BodyText"/>
        <w:ind w:left="1368" w:right="5865"/>
      </w:pPr>
      <w:r>
        <w:rPr/>
        <w:t>W5510</w:t>
      </w:r>
      <w:r>
        <w:rPr>
          <w:spacing w:val="-14"/>
        </w:rPr>
        <w:t> </w:t>
      </w:r>
      <w:r>
        <w:rPr/>
        <w:t>Melville</w:t>
      </w:r>
      <w:r>
        <w:rPr>
          <w:spacing w:val="-14"/>
        </w:rPr>
        <w:t> </w:t>
      </w:r>
      <w:r>
        <w:rPr/>
        <w:t>Library Stony</w:t>
      </w:r>
      <w:r>
        <w:rPr>
          <w:spacing w:val="-3"/>
        </w:rPr>
        <w:t> </w:t>
      </w:r>
      <w:r>
        <w:rPr/>
        <w:t>Brook</w:t>
      </w:r>
      <w:r>
        <w:rPr>
          <w:spacing w:val="-4"/>
        </w:rPr>
        <w:t> </w:t>
      </w:r>
      <w:r>
        <w:rPr>
          <w:spacing w:val="-2"/>
        </w:rPr>
        <w:t>University</w:t>
      </w:r>
    </w:p>
    <w:p>
      <w:pPr>
        <w:pStyle w:val="BodyText"/>
        <w:spacing w:line="230" w:lineRule="exact"/>
        <w:ind w:left="1368"/>
      </w:pPr>
      <w:r>
        <w:rPr/>
        <w:t>Stony</w:t>
      </w:r>
      <w:r>
        <w:rPr>
          <w:spacing w:val="-3"/>
        </w:rPr>
        <w:t> </w:t>
      </w:r>
      <w:r>
        <w:rPr/>
        <w:t>Brook,</w:t>
      </w:r>
      <w:r>
        <w:rPr>
          <w:spacing w:val="-4"/>
        </w:rPr>
        <w:t> </w:t>
      </w:r>
      <w:r>
        <w:rPr/>
        <w:t>NY</w:t>
      </w:r>
      <w:r>
        <w:rPr>
          <w:spacing w:val="-2"/>
        </w:rPr>
        <w:t> </w:t>
      </w:r>
      <w:r>
        <w:rPr/>
        <w:t>11794-</w:t>
      </w:r>
      <w:r>
        <w:rPr>
          <w:spacing w:val="-4"/>
        </w:rPr>
        <w:t>3362</w:t>
      </w:r>
    </w:p>
    <w:p>
      <w:pPr>
        <w:pStyle w:val="BodyText"/>
        <w:spacing w:before="230"/>
        <w:ind w:left="1368"/>
      </w:pPr>
      <w:r>
        <w:rPr/>
        <w:t>With</w:t>
      </w:r>
      <w:r>
        <w:rPr>
          <w:spacing w:val="-3"/>
        </w:rPr>
        <w:t> </w:t>
      </w:r>
      <w:r>
        <w:rPr/>
        <w:t>a</w:t>
      </w:r>
      <w:r>
        <w:rPr>
          <w:spacing w:val="-3"/>
        </w:rPr>
        <w:t> </w:t>
      </w:r>
      <w:r>
        <w:rPr/>
        <w:t>required</w:t>
      </w:r>
      <w:r>
        <w:rPr>
          <w:spacing w:val="-2"/>
        </w:rPr>
        <w:t> </w:t>
      </w:r>
      <w:r>
        <w:rPr/>
        <w:t>copy</w:t>
      </w:r>
      <w:r>
        <w:rPr>
          <w:spacing w:val="-2"/>
        </w:rPr>
        <w:t> </w:t>
      </w:r>
      <w:r>
        <w:rPr/>
        <w:t>emailed</w:t>
      </w:r>
      <w:r>
        <w:rPr>
          <w:spacing w:val="-2"/>
        </w:rPr>
        <w:t> </w:t>
      </w:r>
      <w:r>
        <w:rPr/>
        <w:t>to:</w:t>
      </w:r>
      <w:r>
        <w:rPr>
          <w:spacing w:val="-3"/>
        </w:rPr>
        <w:t> </w:t>
      </w:r>
      <w:hyperlink r:id="rId6">
        <w:r>
          <w:rPr>
            <w:color w:val="0000FF"/>
            <w:spacing w:val="-2"/>
            <w:u w:val="single" w:color="0000FF"/>
          </w:rPr>
          <w:t>osp_contracts@stonybrook.edu</w:t>
        </w:r>
      </w:hyperlink>
    </w:p>
    <w:p>
      <w:pPr>
        <w:pStyle w:val="BodyText"/>
        <w:spacing w:line="480" w:lineRule="auto" w:before="229"/>
        <w:ind w:left="1368" w:right="3938" w:hanging="720"/>
      </w:pPr>
      <w:r>
        <w:rPr/>
        <w:t>All</w:t>
      </w:r>
      <w:r>
        <w:rPr>
          <w:spacing w:val="-6"/>
        </w:rPr>
        <w:t> </w:t>
      </w:r>
      <w:r>
        <w:rPr/>
        <w:t>notices</w:t>
      </w:r>
      <w:r>
        <w:rPr>
          <w:spacing w:val="-5"/>
        </w:rPr>
        <w:t> </w:t>
      </w:r>
      <w:r>
        <w:rPr/>
        <w:t>to</w:t>
      </w:r>
      <w:r>
        <w:rPr>
          <w:spacing w:val="-7"/>
        </w:rPr>
        <w:t> </w:t>
      </w:r>
      <w:r>
        <w:rPr/>
        <w:t>COMPANY</w:t>
      </w:r>
      <w:r>
        <w:rPr>
          <w:spacing w:val="-5"/>
        </w:rPr>
        <w:t> </w:t>
      </w:r>
      <w:r>
        <w:rPr/>
        <w:t>should</w:t>
      </w:r>
      <w:r>
        <w:rPr>
          <w:spacing w:val="-5"/>
        </w:rPr>
        <w:t> </w:t>
      </w:r>
      <w:r>
        <w:rPr/>
        <w:t>be</w:t>
      </w:r>
      <w:r>
        <w:rPr>
          <w:spacing w:val="-5"/>
        </w:rPr>
        <w:t> </w:t>
      </w:r>
      <w:r>
        <w:rPr/>
        <w:t>addressed</w:t>
      </w:r>
      <w:r>
        <w:rPr>
          <w:spacing w:val="-5"/>
        </w:rPr>
        <w:t> </w:t>
      </w:r>
      <w:r>
        <w:rPr/>
        <w:t>to: (INSERT INFO)</w:t>
      </w:r>
    </w:p>
    <w:p>
      <w:pPr>
        <w:pStyle w:val="BodyText"/>
        <w:spacing w:before="90"/>
      </w:pPr>
    </w:p>
    <w:p>
      <w:pPr>
        <w:pStyle w:val="BodyText"/>
        <w:spacing w:line="285" w:lineRule="auto"/>
        <w:ind w:left="648" w:right="180"/>
      </w:pPr>
      <w:r>
        <w:rPr/>
        <w:t>Any</w:t>
      </w:r>
      <w:r>
        <w:rPr>
          <w:spacing w:val="-10"/>
        </w:rPr>
        <w:t> </w:t>
      </w:r>
      <w:r>
        <w:rPr/>
        <w:t>notices,</w:t>
      </w:r>
      <w:r>
        <w:rPr>
          <w:spacing w:val="-12"/>
        </w:rPr>
        <w:t> </w:t>
      </w:r>
      <w:r>
        <w:rPr/>
        <w:t>demands,</w:t>
      </w:r>
      <w:r>
        <w:rPr>
          <w:spacing w:val="-11"/>
        </w:rPr>
        <w:t> </w:t>
      </w:r>
      <w:r>
        <w:rPr/>
        <w:t>and</w:t>
      </w:r>
      <w:r>
        <w:rPr>
          <w:spacing w:val="-10"/>
        </w:rPr>
        <w:t> </w:t>
      </w:r>
      <w:r>
        <w:rPr/>
        <w:t>other</w:t>
      </w:r>
      <w:r>
        <w:rPr>
          <w:spacing w:val="-10"/>
        </w:rPr>
        <w:t> </w:t>
      </w:r>
      <w:r>
        <w:rPr/>
        <w:t>communications</w:t>
      </w:r>
      <w:r>
        <w:rPr>
          <w:spacing w:val="-9"/>
        </w:rPr>
        <w:t> </w:t>
      </w:r>
      <w:r>
        <w:rPr/>
        <w:t>so</w:t>
      </w:r>
      <w:r>
        <w:rPr>
          <w:spacing w:val="-11"/>
        </w:rPr>
        <w:t> </w:t>
      </w:r>
      <w:r>
        <w:rPr/>
        <w:t>mailed</w:t>
      </w:r>
      <w:r>
        <w:rPr>
          <w:spacing w:val="-10"/>
        </w:rPr>
        <w:t> </w:t>
      </w:r>
      <w:r>
        <w:rPr/>
        <w:t>shall</w:t>
      </w:r>
      <w:r>
        <w:rPr>
          <w:spacing w:val="-11"/>
        </w:rPr>
        <w:t> </w:t>
      </w:r>
      <w:r>
        <w:rPr/>
        <w:t>be</w:t>
      </w:r>
      <w:r>
        <w:rPr>
          <w:spacing w:val="-10"/>
        </w:rPr>
        <w:t> </w:t>
      </w:r>
      <w:r>
        <w:rPr/>
        <w:t>deemed</w:t>
      </w:r>
      <w:r>
        <w:rPr>
          <w:spacing w:val="-10"/>
        </w:rPr>
        <w:t> </w:t>
      </w:r>
      <w:r>
        <w:rPr/>
        <w:t>to</w:t>
      </w:r>
      <w:r>
        <w:rPr>
          <w:spacing w:val="-10"/>
        </w:rPr>
        <w:t> </w:t>
      </w:r>
      <w:r>
        <w:rPr/>
        <w:t>have</w:t>
      </w:r>
      <w:r>
        <w:rPr>
          <w:spacing w:val="-10"/>
        </w:rPr>
        <w:t> </w:t>
      </w:r>
      <w:r>
        <w:rPr/>
        <w:t>been</w:t>
      </w:r>
      <w:r>
        <w:rPr>
          <w:spacing w:val="-11"/>
        </w:rPr>
        <w:t> </w:t>
      </w:r>
      <w:r>
        <w:rPr/>
        <w:t>received by the addressee seven (7) days after the time and date of its being so mailed.</w:t>
      </w:r>
    </w:p>
    <w:p>
      <w:pPr>
        <w:pStyle w:val="BodyText"/>
        <w:spacing w:before="44"/>
      </w:pPr>
    </w:p>
    <w:p>
      <w:pPr>
        <w:pStyle w:val="Heading1"/>
        <w:numPr>
          <w:ilvl w:val="0"/>
          <w:numId w:val="1"/>
        </w:numPr>
        <w:tabs>
          <w:tab w:pos="1368" w:val="left" w:leader="none"/>
        </w:tabs>
        <w:spacing w:line="240" w:lineRule="auto" w:before="1" w:after="0"/>
        <w:ind w:left="1368" w:right="0" w:hanging="720"/>
        <w:jc w:val="left"/>
        <w:rPr>
          <w:u w:val="none"/>
        </w:rPr>
      </w:pPr>
      <w:r>
        <w:rPr>
          <w:spacing w:val="-2"/>
          <w:u w:val="single"/>
        </w:rPr>
        <w:t>Waivers</w:t>
      </w:r>
    </w:p>
    <w:p>
      <w:pPr>
        <w:pStyle w:val="BodyText"/>
        <w:spacing w:before="91"/>
        <w:rPr>
          <w:b/>
        </w:rPr>
      </w:pPr>
    </w:p>
    <w:p>
      <w:pPr>
        <w:pStyle w:val="BodyText"/>
        <w:spacing w:line="288" w:lineRule="auto" w:before="1"/>
        <w:ind w:left="648" w:right="285"/>
        <w:jc w:val="both"/>
      </w:pPr>
      <w:r>
        <w:rPr/>
        <w:t>No</w:t>
      </w:r>
      <w:r>
        <w:rPr>
          <w:spacing w:val="-14"/>
        </w:rPr>
        <w:t> </w:t>
      </w:r>
      <w:r>
        <w:rPr/>
        <w:t>waiver</w:t>
      </w:r>
      <w:r>
        <w:rPr>
          <w:spacing w:val="-14"/>
        </w:rPr>
        <w:t> </w:t>
      </w:r>
      <w:r>
        <w:rPr/>
        <w:t>of</w:t>
      </w:r>
      <w:r>
        <w:rPr>
          <w:spacing w:val="-14"/>
        </w:rPr>
        <w:t> </w:t>
      </w:r>
      <w:r>
        <w:rPr/>
        <w:t>any</w:t>
      </w:r>
      <w:r>
        <w:rPr>
          <w:spacing w:val="-14"/>
        </w:rPr>
        <w:t> </w:t>
      </w:r>
      <w:r>
        <w:rPr/>
        <w:t>term,</w:t>
      </w:r>
      <w:r>
        <w:rPr>
          <w:spacing w:val="-14"/>
        </w:rPr>
        <w:t> </w:t>
      </w:r>
      <w:r>
        <w:rPr/>
        <w:t>provision,</w:t>
      </w:r>
      <w:r>
        <w:rPr>
          <w:spacing w:val="-14"/>
        </w:rPr>
        <w:t> </w:t>
      </w:r>
      <w:r>
        <w:rPr/>
        <w:t>or</w:t>
      </w:r>
      <w:r>
        <w:rPr>
          <w:spacing w:val="-14"/>
        </w:rPr>
        <w:t> </w:t>
      </w:r>
      <w:r>
        <w:rPr/>
        <w:t>condition</w:t>
      </w:r>
      <w:r>
        <w:rPr>
          <w:spacing w:val="-14"/>
        </w:rPr>
        <w:t> </w:t>
      </w:r>
      <w:r>
        <w:rPr/>
        <w:t>of</w:t>
      </w:r>
      <w:r>
        <w:rPr>
          <w:spacing w:val="-14"/>
        </w:rPr>
        <w:t> </w:t>
      </w:r>
      <w:r>
        <w:rPr/>
        <w:t>this</w:t>
      </w:r>
      <w:r>
        <w:rPr>
          <w:spacing w:val="-13"/>
        </w:rPr>
        <w:t> </w:t>
      </w:r>
      <w:r>
        <w:rPr/>
        <w:t>AGREEMENT,</w:t>
      </w:r>
      <w:r>
        <w:rPr>
          <w:spacing w:val="-14"/>
        </w:rPr>
        <w:t> </w:t>
      </w:r>
      <w:r>
        <w:rPr/>
        <w:t>whether</w:t>
      </w:r>
      <w:r>
        <w:rPr>
          <w:spacing w:val="-14"/>
        </w:rPr>
        <w:t> </w:t>
      </w:r>
      <w:r>
        <w:rPr/>
        <w:t>by</w:t>
      </w:r>
      <w:r>
        <w:rPr>
          <w:spacing w:val="-14"/>
        </w:rPr>
        <w:t> </w:t>
      </w:r>
      <w:r>
        <w:rPr/>
        <w:t>conduct</w:t>
      </w:r>
      <w:r>
        <w:rPr>
          <w:spacing w:val="-14"/>
        </w:rPr>
        <w:t> </w:t>
      </w:r>
      <w:r>
        <w:rPr/>
        <w:t>or</w:t>
      </w:r>
      <w:r>
        <w:rPr>
          <w:spacing w:val="-14"/>
        </w:rPr>
        <w:t> </w:t>
      </w:r>
      <w:r>
        <w:rPr/>
        <w:t>otherwise, in any one or more instances, shall be deemed to be or construed as a further or continuing waiver of any such term, provision, or condition of any other term, provision, or condition of this </w:t>
      </w:r>
      <w:r>
        <w:rPr>
          <w:spacing w:val="-2"/>
        </w:rPr>
        <w:t>AGREEMENT.</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Modifications</w:t>
      </w:r>
      <w:r>
        <w:rPr>
          <w:spacing w:val="-4"/>
          <w:u w:val="single"/>
        </w:rPr>
        <w:t> </w:t>
      </w:r>
      <w:r>
        <w:rPr>
          <w:u w:val="single"/>
        </w:rPr>
        <w:t>and</w:t>
      </w:r>
      <w:r>
        <w:rPr>
          <w:spacing w:val="-4"/>
          <w:u w:val="single"/>
        </w:rPr>
        <w:t> </w:t>
      </w:r>
      <w:r>
        <w:rPr>
          <w:spacing w:val="-2"/>
          <w:u w:val="single"/>
        </w:rPr>
        <w:t>Changes</w:t>
      </w:r>
    </w:p>
    <w:p>
      <w:pPr>
        <w:pStyle w:val="Heading1"/>
        <w:spacing w:after="0" w:line="240" w:lineRule="auto"/>
        <w:jc w:val="left"/>
        <w:sectPr>
          <w:pgSz w:w="12240" w:h="15840"/>
          <w:pgMar w:header="1344" w:footer="0" w:top="1820" w:bottom="280" w:left="1800" w:right="720"/>
        </w:sectPr>
      </w:pPr>
    </w:p>
    <w:p>
      <w:pPr>
        <w:pStyle w:val="BodyText"/>
        <w:spacing w:line="288" w:lineRule="auto" w:before="85"/>
        <w:ind w:left="648" w:right="284"/>
        <w:jc w:val="both"/>
      </w:pPr>
      <w:r>
        <w:rPr>
          <w:spacing w:val="-2"/>
        </w:rPr>
        <w:t>This</w:t>
      </w:r>
      <w:r>
        <w:rPr>
          <w:spacing w:val="-4"/>
        </w:rPr>
        <w:t> </w:t>
      </w:r>
      <w:r>
        <w:rPr>
          <w:spacing w:val="-2"/>
        </w:rPr>
        <w:t>AGREEMENT</w:t>
      </w:r>
      <w:r>
        <w:rPr>
          <w:spacing w:val="-4"/>
        </w:rPr>
        <w:t> </w:t>
      </w:r>
      <w:r>
        <w:rPr>
          <w:spacing w:val="-2"/>
        </w:rPr>
        <w:t>may</w:t>
      </w:r>
      <w:r>
        <w:rPr>
          <w:spacing w:val="-5"/>
        </w:rPr>
        <w:t> </w:t>
      </w:r>
      <w:r>
        <w:rPr>
          <w:spacing w:val="-2"/>
        </w:rPr>
        <w:t>be</w:t>
      </w:r>
      <w:r>
        <w:rPr>
          <w:spacing w:val="-4"/>
        </w:rPr>
        <w:t> </w:t>
      </w:r>
      <w:r>
        <w:rPr>
          <w:spacing w:val="-2"/>
        </w:rPr>
        <w:t>changed,</w:t>
      </w:r>
      <w:r>
        <w:rPr>
          <w:spacing w:val="-4"/>
        </w:rPr>
        <w:t> </w:t>
      </w:r>
      <w:r>
        <w:rPr>
          <w:spacing w:val="-2"/>
        </w:rPr>
        <w:t>amended,</w:t>
      </w:r>
      <w:r>
        <w:rPr>
          <w:spacing w:val="-4"/>
        </w:rPr>
        <w:t> </w:t>
      </w:r>
      <w:r>
        <w:rPr>
          <w:spacing w:val="-2"/>
        </w:rPr>
        <w:t>modified,</w:t>
      </w:r>
      <w:r>
        <w:rPr>
          <w:spacing w:val="-4"/>
        </w:rPr>
        <w:t> </w:t>
      </w:r>
      <w:r>
        <w:rPr>
          <w:spacing w:val="-2"/>
        </w:rPr>
        <w:t>extended,</w:t>
      </w:r>
      <w:r>
        <w:rPr>
          <w:spacing w:val="-4"/>
        </w:rPr>
        <w:t> </w:t>
      </w:r>
      <w:r>
        <w:rPr>
          <w:spacing w:val="-2"/>
        </w:rPr>
        <w:t>or</w:t>
      </w:r>
      <w:r>
        <w:rPr>
          <w:spacing w:val="-4"/>
        </w:rPr>
        <w:t> </w:t>
      </w:r>
      <w:r>
        <w:rPr>
          <w:spacing w:val="-2"/>
        </w:rPr>
        <w:t>terminated</w:t>
      </w:r>
      <w:r>
        <w:rPr>
          <w:spacing w:val="-4"/>
        </w:rPr>
        <w:t> </w:t>
      </w:r>
      <w:r>
        <w:rPr>
          <w:spacing w:val="-2"/>
        </w:rPr>
        <w:t>by</w:t>
      </w:r>
      <w:r>
        <w:rPr>
          <w:spacing w:val="-3"/>
        </w:rPr>
        <w:t> </w:t>
      </w:r>
      <w:r>
        <w:rPr>
          <w:spacing w:val="-2"/>
        </w:rPr>
        <w:t>mutual</w:t>
      </w:r>
      <w:r>
        <w:rPr>
          <w:spacing w:val="-5"/>
        </w:rPr>
        <w:t> </w:t>
      </w:r>
      <w:r>
        <w:rPr>
          <w:spacing w:val="-2"/>
        </w:rPr>
        <w:t>consent </w:t>
      </w:r>
      <w:r>
        <w:rPr/>
        <w:t>provided that such consent shall be in writing and executed by the parties hereto prior to the time such change shall take effect.</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spacing w:val="-2"/>
          <w:u w:val="single"/>
        </w:rPr>
        <w:t>Indemnification</w:t>
      </w:r>
    </w:p>
    <w:p>
      <w:pPr>
        <w:pStyle w:val="BodyText"/>
        <w:spacing w:before="92"/>
        <w:rPr>
          <w:b/>
        </w:rPr>
      </w:pPr>
    </w:p>
    <w:p>
      <w:pPr>
        <w:pStyle w:val="BodyText"/>
        <w:spacing w:line="288" w:lineRule="auto"/>
        <w:ind w:left="648" w:right="285"/>
        <w:jc w:val="both"/>
      </w:pPr>
      <w:r>
        <w:rPr/>
        <w:t>FOUNDATION shall, to the extent authorized under the laws of the State of New York, indemnify and hold COMPANY harmless from liability resulting from the negligent acts or omissions of FOUNDATION,</w:t>
      </w:r>
      <w:r>
        <w:rPr>
          <w:spacing w:val="-1"/>
        </w:rPr>
        <w:t> </w:t>
      </w:r>
      <w:r>
        <w:rPr/>
        <w:t>its</w:t>
      </w:r>
      <w:r>
        <w:rPr>
          <w:spacing w:val="-1"/>
        </w:rPr>
        <w:t> </w:t>
      </w:r>
      <w:r>
        <w:rPr/>
        <w:t>agents or employees</w:t>
      </w:r>
      <w:r>
        <w:rPr>
          <w:spacing w:val="-1"/>
        </w:rPr>
        <w:t> </w:t>
      </w:r>
      <w:r>
        <w:rPr/>
        <w:t>pertaining</w:t>
      </w:r>
      <w:r>
        <w:rPr>
          <w:spacing w:val="-1"/>
        </w:rPr>
        <w:t> </w:t>
      </w:r>
      <w:r>
        <w:rPr/>
        <w:t>to</w:t>
      </w:r>
      <w:r>
        <w:rPr>
          <w:spacing w:val="-1"/>
        </w:rPr>
        <w:t> </w:t>
      </w:r>
      <w:r>
        <w:rPr/>
        <w:t>the</w:t>
      </w:r>
      <w:r>
        <w:rPr>
          <w:spacing w:val="-1"/>
        </w:rPr>
        <w:t> </w:t>
      </w:r>
      <w:r>
        <w:rPr/>
        <w:t>activities to</w:t>
      </w:r>
      <w:r>
        <w:rPr>
          <w:spacing w:val="-1"/>
        </w:rPr>
        <w:t> </w:t>
      </w:r>
      <w:r>
        <w:rPr/>
        <w:t>be carried</w:t>
      </w:r>
      <w:r>
        <w:rPr>
          <w:spacing w:val="-2"/>
        </w:rPr>
        <w:t> </w:t>
      </w:r>
      <w:r>
        <w:rPr/>
        <w:t>out</w:t>
      </w:r>
      <w:r>
        <w:rPr>
          <w:spacing w:val="-1"/>
        </w:rPr>
        <w:t> </w:t>
      </w:r>
      <w:r>
        <w:rPr/>
        <w:t>pursuant</w:t>
      </w:r>
      <w:r>
        <w:rPr>
          <w:spacing w:val="-1"/>
        </w:rPr>
        <w:t> </w:t>
      </w:r>
      <w:r>
        <w:rPr/>
        <w:t>to</w:t>
      </w:r>
      <w:r>
        <w:rPr>
          <w:spacing w:val="-1"/>
        </w:rPr>
        <w:t> </w:t>
      </w:r>
      <w:r>
        <w:rPr/>
        <w:t>the obligations of this AGREEMENT; provided, however,</w:t>
      </w:r>
      <w:r>
        <w:rPr>
          <w:spacing w:val="-1"/>
        </w:rPr>
        <w:t> </w:t>
      </w:r>
      <w:r>
        <w:rPr/>
        <w:t>that FOUNDATION shall</w:t>
      </w:r>
      <w:r>
        <w:rPr>
          <w:spacing w:val="-1"/>
        </w:rPr>
        <w:t> </w:t>
      </w:r>
      <w:r>
        <w:rPr/>
        <w:t>not hold COMPANY harmless</w:t>
      </w:r>
      <w:r>
        <w:rPr>
          <w:spacing w:val="-2"/>
        </w:rPr>
        <w:t> </w:t>
      </w:r>
      <w:r>
        <w:rPr/>
        <w:t>from</w:t>
      </w:r>
      <w:r>
        <w:rPr>
          <w:spacing w:val="-2"/>
        </w:rPr>
        <w:t> </w:t>
      </w:r>
      <w:r>
        <w:rPr/>
        <w:t>claims</w:t>
      </w:r>
      <w:r>
        <w:rPr>
          <w:spacing w:val="-1"/>
        </w:rPr>
        <w:t> </w:t>
      </w:r>
      <w:r>
        <w:rPr/>
        <w:t>arising</w:t>
      </w:r>
      <w:r>
        <w:rPr>
          <w:spacing w:val="-2"/>
        </w:rPr>
        <w:t> </w:t>
      </w:r>
      <w:r>
        <w:rPr/>
        <w:t>out</w:t>
      </w:r>
      <w:r>
        <w:rPr>
          <w:spacing w:val="-2"/>
        </w:rPr>
        <w:t> </w:t>
      </w:r>
      <w:r>
        <w:rPr/>
        <w:t>of</w:t>
      </w:r>
      <w:r>
        <w:rPr>
          <w:spacing w:val="-2"/>
        </w:rPr>
        <w:t> </w:t>
      </w:r>
      <w:r>
        <w:rPr/>
        <w:t>the</w:t>
      </w:r>
      <w:r>
        <w:rPr>
          <w:spacing w:val="-2"/>
        </w:rPr>
        <w:t> </w:t>
      </w:r>
      <w:r>
        <w:rPr/>
        <w:t>negligence</w:t>
      </w:r>
      <w:r>
        <w:rPr>
          <w:spacing w:val="-2"/>
        </w:rPr>
        <w:t> </w:t>
      </w:r>
      <w:r>
        <w:rPr/>
        <w:t>or</w:t>
      </w:r>
      <w:r>
        <w:rPr>
          <w:spacing w:val="-2"/>
        </w:rPr>
        <w:t> </w:t>
      </w:r>
      <w:r>
        <w:rPr/>
        <w:t>willful</w:t>
      </w:r>
      <w:r>
        <w:rPr>
          <w:spacing w:val="-2"/>
        </w:rPr>
        <w:t> </w:t>
      </w:r>
      <w:r>
        <w:rPr/>
        <w:t>malfeasance</w:t>
      </w:r>
      <w:r>
        <w:rPr>
          <w:spacing w:val="-1"/>
        </w:rPr>
        <w:t> </w:t>
      </w:r>
      <w:r>
        <w:rPr/>
        <w:t>of</w:t>
      </w:r>
      <w:r>
        <w:rPr>
          <w:spacing w:val="-3"/>
        </w:rPr>
        <w:t> </w:t>
      </w:r>
      <w:r>
        <w:rPr/>
        <w:t>COMPANY,</w:t>
      </w:r>
      <w:r>
        <w:rPr>
          <w:spacing w:val="-2"/>
        </w:rPr>
        <w:t> </w:t>
      </w:r>
      <w:r>
        <w:rPr/>
        <w:t>its</w:t>
      </w:r>
      <w:r>
        <w:rPr>
          <w:spacing w:val="-2"/>
        </w:rPr>
        <w:t> </w:t>
      </w:r>
      <w:r>
        <w:rPr/>
        <w:t>officers, agents,</w:t>
      </w:r>
      <w:r>
        <w:rPr>
          <w:spacing w:val="-7"/>
        </w:rPr>
        <w:t> </w:t>
      </w:r>
      <w:r>
        <w:rPr/>
        <w:t>or</w:t>
      </w:r>
      <w:r>
        <w:rPr>
          <w:spacing w:val="-6"/>
        </w:rPr>
        <w:t> </w:t>
      </w:r>
      <w:r>
        <w:rPr/>
        <w:t>employees,</w:t>
      </w:r>
      <w:r>
        <w:rPr>
          <w:spacing w:val="-6"/>
        </w:rPr>
        <w:t> </w:t>
      </w:r>
      <w:r>
        <w:rPr/>
        <w:t>or</w:t>
      </w:r>
      <w:r>
        <w:rPr>
          <w:spacing w:val="-6"/>
        </w:rPr>
        <w:t> </w:t>
      </w:r>
      <w:r>
        <w:rPr/>
        <w:t>any</w:t>
      </w:r>
      <w:r>
        <w:rPr>
          <w:spacing w:val="-6"/>
        </w:rPr>
        <w:t> </w:t>
      </w:r>
      <w:r>
        <w:rPr/>
        <w:t>person</w:t>
      </w:r>
      <w:r>
        <w:rPr>
          <w:spacing w:val="-6"/>
        </w:rPr>
        <w:t> </w:t>
      </w:r>
      <w:r>
        <w:rPr/>
        <w:t>or</w:t>
      </w:r>
      <w:r>
        <w:rPr>
          <w:spacing w:val="-5"/>
        </w:rPr>
        <w:t> </w:t>
      </w:r>
      <w:r>
        <w:rPr/>
        <w:t>entity</w:t>
      </w:r>
      <w:r>
        <w:rPr>
          <w:spacing w:val="-6"/>
        </w:rPr>
        <w:t> </w:t>
      </w:r>
      <w:r>
        <w:rPr/>
        <w:t>not</w:t>
      </w:r>
      <w:r>
        <w:rPr>
          <w:spacing w:val="-7"/>
        </w:rPr>
        <w:t> </w:t>
      </w:r>
      <w:r>
        <w:rPr/>
        <w:t>subject</w:t>
      </w:r>
      <w:r>
        <w:rPr>
          <w:spacing w:val="-7"/>
        </w:rPr>
        <w:t> </w:t>
      </w:r>
      <w:r>
        <w:rPr/>
        <w:t>to</w:t>
      </w:r>
      <w:r>
        <w:rPr>
          <w:spacing w:val="-7"/>
        </w:rPr>
        <w:t> </w:t>
      </w:r>
      <w:r>
        <w:rPr/>
        <w:t>FOUNDATION’S</w:t>
      </w:r>
      <w:r>
        <w:rPr>
          <w:spacing w:val="-6"/>
        </w:rPr>
        <w:t> </w:t>
      </w:r>
      <w:r>
        <w:rPr/>
        <w:t>supervision</w:t>
      </w:r>
      <w:r>
        <w:rPr>
          <w:spacing w:val="-6"/>
        </w:rPr>
        <w:t> </w:t>
      </w:r>
      <w:r>
        <w:rPr/>
        <w:t>or</w:t>
      </w:r>
      <w:r>
        <w:rPr>
          <w:spacing w:val="-6"/>
        </w:rPr>
        <w:t> </w:t>
      </w:r>
      <w:r>
        <w:rPr>
          <w:spacing w:val="-2"/>
        </w:rPr>
        <w:t>control.</w:t>
      </w:r>
    </w:p>
    <w:p>
      <w:pPr>
        <w:pStyle w:val="BodyText"/>
        <w:spacing w:before="45"/>
      </w:pPr>
    </w:p>
    <w:p>
      <w:pPr>
        <w:pStyle w:val="BodyText"/>
        <w:spacing w:line="288" w:lineRule="auto"/>
        <w:ind w:left="648" w:right="285"/>
        <w:jc w:val="both"/>
      </w:pPr>
      <w:r>
        <w:rPr/>
        <w:t>COMPANY shall indemnify and hold FOUNDATION, its officers, agents and employees harmless against any and all claims, judgments, demands, damages, liabilities and costs which directly or indirectly result from </w:t>
      </w:r>
      <w:r>
        <w:rPr>
          <w:color w:val="FF0000"/>
        </w:rPr>
        <w:t>(optional: a product liability claim based on the use of any Sponsor medical device), </w:t>
      </w:r>
      <w:r>
        <w:rPr/>
        <w:t>or arise in connection with </w:t>
      </w:r>
      <w:r>
        <w:rPr>
          <w:color w:val="FF0000"/>
        </w:rPr>
        <w:t>(optional: defects in the design or manufacture of the material/sample/medical</w:t>
      </w:r>
      <w:r>
        <w:rPr>
          <w:color w:val="FF0000"/>
          <w:spacing w:val="-11"/>
        </w:rPr>
        <w:t> </w:t>
      </w:r>
      <w:r>
        <w:rPr>
          <w:color w:val="FF0000"/>
        </w:rPr>
        <w:t>device/study</w:t>
      </w:r>
      <w:r>
        <w:rPr>
          <w:color w:val="FF0000"/>
          <w:spacing w:val="-10"/>
        </w:rPr>
        <w:t> </w:t>
      </w:r>
      <w:r>
        <w:rPr>
          <w:color w:val="FF0000"/>
        </w:rPr>
        <w:t>drug),</w:t>
      </w:r>
      <w:r>
        <w:rPr>
          <w:color w:val="FF0000"/>
          <w:spacing w:val="-10"/>
        </w:rPr>
        <w:t> </w:t>
      </w:r>
      <w:r>
        <w:rPr/>
        <w:t>any</w:t>
      </w:r>
      <w:r>
        <w:rPr>
          <w:spacing w:val="-10"/>
        </w:rPr>
        <w:t> </w:t>
      </w:r>
      <w:r>
        <w:rPr/>
        <w:t>negligent</w:t>
      </w:r>
      <w:r>
        <w:rPr>
          <w:spacing w:val="-11"/>
        </w:rPr>
        <w:t> </w:t>
      </w:r>
      <w:r>
        <w:rPr/>
        <w:t>act</w:t>
      </w:r>
      <w:r>
        <w:rPr>
          <w:spacing w:val="-12"/>
        </w:rPr>
        <w:t> </w:t>
      </w:r>
      <w:r>
        <w:rPr/>
        <w:t>or</w:t>
      </w:r>
      <w:r>
        <w:rPr>
          <w:spacing w:val="-11"/>
        </w:rPr>
        <w:t> </w:t>
      </w:r>
      <w:r>
        <w:rPr/>
        <w:t>omission</w:t>
      </w:r>
      <w:r>
        <w:rPr>
          <w:spacing w:val="-11"/>
        </w:rPr>
        <w:t> </w:t>
      </w:r>
      <w:r>
        <w:rPr/>
        <w:t>of</w:t>
      </w:r>
      <w:r>
        <w:rPr>
          <w:spacing w:val="-11"/>
        </w:rPr>
        <w:t> </w:t>
      </w:r>
      <w:r>
        <w:rPr/>
        <w:t>COMPANY,</w:t>
      </w:r>
      <w:r>
        <w:rPr>
          <w:spacing w:val="-12"/>
        </w:rPr>
        <w:t> </w:t>
      </w:r>
      <w:r>
        <w:rPr/>
        <w:t>its</w:t>
      </w:r>
      <w:r>
        <w:rPr>
          <w:spacing w:val="-11"/>
        </w:rPr>
        <w:t> </w:t>
      </w:r>
      <w:r>
        <w:rPr/>
        <w:t>agents, or employees, pertaining to its activities and obligations under this AGREEMENT, including but not limited</w:t>
      </w:r>
      <w:r>
        <w:rPr>
          <w:spacing w:val="-12"/>
        </w:rPr>
        <w:t> </w:t>
      </w:r>
      <w:r>
        <w:rPr/>
        <w:t>to</w:t>
      </w:r>
      <w:r>
        <w:rPr>
          <w:spacing w:val="-13"/>
        </w:rPr>
        <w:t> </w:t>
      </w:r>
      <w:r>
        <w:rPr/>
        <w:t>the</w:t>
      </w:r>
      <w:r>
        <w:rPr>
          <w:spacing w:val="-12"/>
        </w:rPr>
        <w:t> </w:t>
      </w:r>
      <w:r>
        <w:rPr/>
        <w:t>use</w:t>
      </w:r>
      <w:r>
        <w:rPr>
          <w:spacing w:val="-13"/>
        </w:rPr>
        <w:t> </w:t>
      </w:r>
      <w:r>
        <w:rPr/>
        <w:t>by</w:t>
      </w:r>
      <w:r>
        <w:rPr>
          <w:spacing w:val="-12"/>
        </w:rPr>
        <w:t> </w:t>
      </w:r>
      <w:r>
        <w:rPr/>
        <w:t>COMPANY</w:t>
      </w:r>
      <w:r>
        <w:rPr>
          <w:spacing w:val="-13"/>
        </w:rPr>
        <w:t> </w:t>
      </w:r>
      <w:r>
        <w:rPr/>
        <w:t>of</w:t>
      </w:r>
      <w:r>
        <w:rPr>
          <w:spacing w:val="-13"/>
        </w:rPr>
        <w:t> </w:t>
      </w:r>
      <w:r>
        <w:rPr/>
        <w:t>the</w:t>
      </w:r>
      <w:r>
        <w:rPr>
          <w:spacing w:val="-12"/>
        </w:rPr>
        <w:t> </w:t>
      </w:r>
      <w:r>
        <w:rPr/>
        <w:t>results</w:t>
      </w:r>
      <w:r>
        <w:rPr>
          <w:spacing w:val="-13"/>
        </w:rPr>
        <w:t> </w:t>
      </w:r>
      <w:r>
        <w:rPr/>
        <w:t>of</w:t>
      </w:r>
      <w:r>
        <w:rPr>
          <w:spacing w:val="-13"/>
        </w:rPr>
        <w:t> </w:t>
      </w:r>
      <w:r>
        <w:rPr/>
        <w:t>the</w:t>
      </w:r>
      <w:r>
        <w:rPr>
          <w:spacing w:val="-13"/>
        </w:rPr>
        <w:t> </w:t>
      </w:r>
      <w:r>
        <w:rPr/>
        <w:t>PROJECT;</w:t>
      </w:r>
      <w:r>
        <w:rPr>
          <w:spacing w:val="-13"/>
        </w:rPr>
        <w:t> </w:t>
      </w:r>
      <w:r>
        <w:rPr/>
        <w:t>provided,</w:t>
      </w:r>
      <w:r>
        <w:rPr>
          <w:spacing w:val="-13"/>
        </w:rPr>
        <w:t> </w:t>
      </w:r>
      <w:r>
        <w:rPr/>
        <w:t>however,</w:t>
      </w:r>
      <w:r>
        <w:rPr>
          <w:spacing w:val="-13"/>
        </w:rPr>
        <w:t> </w:t>
      </w:r>
      <w:r>
        <w:rPr/>
        <w:t>that</w:t>
      </w:r>
      <w:r>
        <w:rPr>
          <w:spacing w:val="-13"/>
        </w:rPr>
        <w:t> </w:t>
      </w:r>
      <w:r>
        <w:rPr/>
        <w:t>the</w:t>
      </w:r>
      <w:r>
        <w:rPr>
          <w:spacing w:val="-12"/>
        </w:rPr>
        <w:t> </w:t>
      </w:r>
      <w:r>
        <w:rPr/>
        <w:t>following is excluded from COMPANY’S obligation to indemnify and hold harmless:</w:t>
      </w:r>
    </w:p>
    <w:p>
      <w:pPr>
        <w:pStyle w:val="ListParagraph"/>
        <w:numPr>
          <w:ilvl w:val="0"/>
          <w:numId w:val="3"/>
        </w:numPr>
        <w:tabs>
          <w:tab w:pos="1651" w:val="left" w:leader="none"/>
        </w:tabs>
        <w:spacing w:line="288" w:lineRule="auto" w:before="0" w:after="0"/>
        <w:ind w:left="648" w:right="287" w:firstLine="720"/>
        <w:jc w:val="both"/>
        <w:rPr>
          <w:sz w:val="20"/>
        </w:rPr>
      </w:pPr>
      <w:r>
        <w:rPr>
          <w:sz w:val="20"/>
        </w:rPr>
        <w:t>the negligent failure of FOUNDATION to substantially comply with any applicable requirements or to adhere to the terms of the PROJECT attached hereto as Exhibit A; or</w:t>
      </w:r>
    </w:p>
    <w:p>
      <w:pPr>
        <w:pStyle w:val="ListParagraph"/>
        <w:numPr>
          <w:ilvl w:val="0"/>
          <w:numId w:val="3"/>
        </w:numPr>
        <w:tabs>
          <w:tab w:pos="1585" w:val="left" w:leader="none"/>
        </w:tabs>
        <w:spacing w:line="240" w:lineRule="auto" w:before="1" w:after="0"/>
        <w:ind w:left="1585" w:right="0" w:hanging="217"/>
        <w:jc w:val="both"/>
        <w:rPr>
          <w:sz w:val="20"/>
        </w:rPr>
      </w:pPr>
      <w:r>
        <w:rPr>
          <w:sz w:val="20"/>
        </w:rPr>
        <w:t>the</w:t>
      </w:r>
      <w:r>
        <w:rPr>
          <w:spacing w:val="-10"/>
          <w:sz w:val="20"/>
        </w:rPr>
        <w:t> </w:t>
      </w:r>
      <w:r>
        <w:rPr>
          <w:sz w:val="20"/>
        </w:rPr>
        <w:t>negligence</w:t>
      </w:r>
      <w:r>
        <w:rPr>
          <w:spacing w:val="-9"/>
          <w:sz w:val="20"/>
        </w:rPr>
        <w:t> </w:t>
      </w:r>
      <w:r>
        <w:rPr>
          <w:sz w:val="20"/>
        </w:rPr>
        <w:t>or</w:t>
      </w:r>
      <w:r>
        <w:rPr>
          <w:spacing w:val="-7"/>
          <w:sz w:val="20"/>
        </w:rPr>
        <w:t> </w:t>
      </w:r>
      <w:r>
        <w:rPr>
          <w:sz w:val="20"/>
        </w:rPr>
        <w:t>willful</w:t>
      </w:r>
      <w:r>
        <w:rPr>
          <w:spacing w:val="-9"/>
          <w:sz w:val="20"/>
        </w:rPr>
        <w:t> </w:t>
      </w:r>
      <w:r>
        <w:rPr>
          <w:sz w:val="20"/>
        </w:rPr>
        <w:t>malfeasance</w:t>
      </w:r>
      <w:r>
        <w:rPr>
          <w:spacing w:val="-8"/>
          <w:sz w:val="20"/>
        </w:rPr>
        <w:t> </w:t>
      </w:r>
      <w:r>
        <w:rPr>
          <w:sz w:val="20"/>
        </w:rPr>
        <w:t>by</w:t>
      </w:r>
      <w:r>
        <w:rPr>
          <w:spacing w:val="-6"/>
          <w:sz w:val="20"/>
        </w:rPr>
        <w:t> </w:t>
      </w:r>
      <w:r>
        <w:rPr>
          <w:sz w:val="20"/>
        </w:rPr>
        <w:t>an</w:t>
      </w:r>
      <w:r>
        <w:rPr>
          <w:spacing w:val="-7"/>
          <w:sz w:val="20"/>
        </w:rPr>
        <w:t> </w:t>
      </w:r>
      <w:r>
        <w:rPr>
          <w:sz w:val="20"/>
        </w:rPr>
        <w:t>officer,</w:t>
      </w:r>
      <w:r>
        <w:rPr>
          <w:spacing w:val="-8"/>
          <w:sz w:val="20"/>
        </w:rPr>
        <w:t> </w:t>
      </w:r>
      <w:r>
        <w:rPr>
          <w:sz w:val="20"/>
        </w:rPr>
        <w:t>agent,</w:t>
      </w:r>
      <w:r>
        <w:rPr>
          <w:spacing w:val="-8"/>
          <w:sz w:val="20"/>
        </w:rPr>
        <w:t> </w:t>
      </w:r>
      <w:r>
        <w:rPr>
          <w:sz w:val="20"/>
        </w:rPr>
        <w:t>or</w:t>
      </w:r>
      <w:r>
        <w:rPr>
          <w:spacing w:val="-8"/>
          <w:sz w:val="20"/>
        </w:rPr>
        <w:t> </w:t>
      </w:r>
      <w:r>
        <w:rPr>
          <w:sz w:val="20"/>
        </w:rPr>
        <w:t>employee</w:t>
      </w:r>
      <w:r>
        <w:rPr>
          <w:spacing w:val="-7"/>
          <w:sz w:val="20"/>
        </w:rPr>
        <w:t> </w:t>
      </w:r>
      <w:r>
        <w:rPr>
          <w:sz w:val="20"/>
        </w:rPr>
        <w:t>of</w:t>
      </w:r>
      <w:r>
        <w:rPr>
          <w:spacing w:val="-7"/>
          <w:sz w:val="20"/>
        </w:rPr>
        <w:t> </w:t>
      </w:r>
      <w:r>
        <w:rPr>
          <w:spacing w:val="-2"/>
          <w:sz w:val="20"/>
        </w:rPr>
        <w:t>FOUNDATION.</w:t>
      </w:r>
    </w:p>
    <w:p>
      <w:pPr>
        <w:pStyle w:val="BodyText"/>
        <w:spacing w:before="92"/>
      </w:pPr>
    </w:p>
    <w:p>
      <w:pPr>
        <w:pStyle w:val="Heading1"/>
        <w:numPr>
          <w:ilvl w:val="0"/>
          <w:numId w:val="1"/>
        </w:numPr>
        <w:tabs>
          <w:tab w:pos="1368" w:val="left" w:leader="none"/>
        </w:tabs>
        <w:spacing w:line="240" w:lineRule="auto" w:before="0" w:after="0"/>
        <w:ind w:left="1368" w:right="0" w:hanging="720"/>
        <w:jc w:val="left"/>
        <w:rPr>
          <w:u w:val="none"/>
        </w:rPr>
      </w:pPr>
      <w:r>
        <w:rPr>
          <w:spacing w:val="-4"/>
          <w:u w:val="single"/>
        </w:rPr>
        <w:t>Term</w:t>
      </w:r>
    </w:p>
    <w:p>
      <w:pPr>
        <w:pStyle w:val="BodyText"/>
        <w:spacing w:before="92"/>
        <w:rPr>
          <w:b/>
        </w:rPr>
      </w:pPr>
    </w:p>
    <w:p>
      <w:pPr>
        <w:pStyle w:val="BodyText"/>
        <w:spacing w:line="288" w:lineRule="auto"/>
        <w:ind w:left="648" w:right="286"/>
        <w:jc w:val="both"/>
      </w:pPr>
      <w:r>
        <w:rPr/>
        <w:t>The</w:t>
      </w:r>
      <w:r>
        <w:rPr>
          <w:spacing w:val="-12"/>
        </w:rPr>
        <w:t> </w:t>
      </w:r>
      <w:r>
        <w:rPr/>
        <w:t>term</w:t>
      </w:r>
      <w:r>
        <w:rPr>
          <w:spacing w:val="-13"/>
        </w:rPr>
        <w:t> </w:t>
      </w:r>
      <w:r>
        <w:rPr/>
        <w:t>of</w:t>
      </w:r>
      <w:r>
        <w:rPr>
          <w:spacing w:val="-13"/>
        </w:rPr>
        <w:t> </w:t>
      </w:r>
      <w:r>
        <w:rPr/>
        <w:t>this</w:t>
      </w:r>
      <w:r>
        <w:rPr>
          <w:spacing w:val="-12"/>
        </w:rPr>
        <w:t> </w:t>
      </w:r>
      <w:r>
        <w:rPr/>
        <w:t>AGREEMENT</w:t>
      </w:r>
      <w:r>
        <w:rPr>
          <w:spacing w:val="-13"/>
        </w:rPr>
        <w:t> </w:t>
      </w:r>
      <w:r>
        <w:rPr/>
        <w:t>shall</w:t>
      </w:r>
      <w:r>
        <w:rPr>
          <w:spacing w:val="-13"/>
        </w:rPr>
        <w:t> </w:t>
      </w:r>
      <w:r>
        <w:rPr/>
        <w:t>be</w:t>
      </w:r>
      <w:r>
        <w:rPr>
          <w:spacing w:val="-12"/>
        </w:rPr>
        <w:t> </w:t>
      </w:r>
      <w:r>
        <w:rPr/>
        <w:t>from</w:t>
      </w:r>
      <w:r>
        <w:rPr>
          <w:spacing w:val="-13"/>
        </w:rPr>
        <w:t> </w:t>
      </w:r>
      <w:r>
        <w:rPr/>
        <w:t>the</w:t>
      </w:r>
      <w:r>
        <w:rPr>
          <w:spacing w:val="-13"/>
        </w:rPr>
        <w:t> </w:t>
      </w:r>
      <w:r>
        <w:rPr/>
        <w:t>Effective</w:t>
      </w:r>
      <w:r>
        <w:rPr>
          <w:spacing w:val="-12"/>
        </w:rPr>
        <w:t> </w:t>
      </w:r>
      <w:r>
        <w:rPr/>
        <w:t>Date</w:t>
      </w:r>
      <w:r>
        <w:rPr>
          <w:spacing w:val="-13"/>
        </w:rPr>
        <w:t> </w:t>
      </w:r>
      <w:r>
        <w:rPr/>
        <w:t>until</w:t>
      </w:r>
      <w:r>
        <w:rPr>
          <w:spacing w:val="-13"/>
        </w:rPr>
        <w:t> </w:t>
      </w:r>
      <w:r>
        <w:rPr/>
        <w:t>completion</w:t>
      </w:r>
      <w:r>
        <w:rPr>
          <w:spacing w:val="-13"/>
        </w:rPr>
        <w:t> </w:t>
      </w:r>
      <w:r>
        <w:rPr/>
        <w:t>of</w:t>
      </w:r>
      <w:r>
        <w:rPr>
          <w:spacing w:val="-13"/>
        </w:rPr>
        <w:t> </w:t>
      </w:r>
      <w:r>
        <w:rPr/>
        <w:t>the</w:t>
      </w:r>
      <w:r>
        <w:rPr>
          <w:spacing w:val="-13"/>
        </w:rPr>
        <w:t> </w:t>
      </w:r>
      <w:r>
        <w:rPr/>
        <w:t>work</w:t>
      </w:r>
      <w:r>
        <w:rPr>
          <w:spacing w:val="-12"/>
        </w:rPr>
        <w:t> </w:t>
      </w:r>
      <w:r>
        <w:rPr/>
        <w:t>described in Exhibit A, unless terminated sooner or extended by mutual agreement of the parties hereto expressed in writing in the manner provided in this AGREEMENT.</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spacing w:val="-2"/>
          <w:u w:val="single"/>
        </w:rPr>
        <w:t>Termination</w:t>
      </w:r>
    </w:p>
    <w:p>
      <w:pPr>
        <w:pStyle w:val="BodyText"/>
        <w:spacing w:before="92"/>
        <w:rPr>
          <w:b/>
        </w:rPr>
      </w:pPr>
    </w:p>
    <w:p>
      <w:pPr>
        <w:pStyle w:val="BodyText"/>
        <w:spacing w:line="288" w:lineRule="auto"/>
        <w:ind w:left="648" w:right="286"/>
        <w:jc w:val="both"/>
      </w:pPr>
      <w:r>
        <w:rPr/>
        <w:t>Either</w:t>
      </w:r>
      <w:r>
        <w:rPr>
          <w:spacing w:val="-1"/>
        </w:rPr>
        <w:t> </w:t>
      </w:r>
      <w:r>
        <w:rPr/>
        <w:t>party</w:t>
      </w:r>
      <w:r>
        <w:rPr>
          <w:spacing w:val="-2"/>
        </w:rPr>
        <w:t> </w:t>
      </w:r>
      <w:r>
        <w:rPr/>
        <w:t>may</w:t>
      </w:r>
      <w:r>
        <w:rPr>
          <w:spacing w:val="-2"/>
        </w:rPr>
        <w:t> </w:t>
      </w:r>
      <w:r>
        <w:rPr/>
        <w:t>terminate</w:t>
      </w:r>
      <w:r>
        <w:rPr>
          <w:spacing w:val="-2"/>
        </w:rPr>
        <w:t> </w:t>
      </w:r>
      <w:r>
        <w:rPr/>
        <w:t>the</w:t>
      </w:r>
      <w:r>
        <w:rPr>
          <w:spacing w:val="-2"/>
        </w:rPr>
        <w:t> </w:t>
      </w:r>
      <w:r>
        <w:rPr/>
        <w:t>agreement</w:t>
      </w:r>
      <w:r>
        <w:rPr>
          <w:spacing w:val="-2"/>
        </w:rPr>
        <w:t> </w:t>
      </w:r>
      <w:r>
        <w:rPr/>
        <w:t>by</w:t>
      </w:r>
      <w:r>
        <w:rPr>
          <w:spacing w:val="-2"/>
        </w:rPr>
        <w:t> </w:t>
      </w:r>
      <w:r>
        <w:rPr/>
        <w:t>giving</w:t>
      </w:r>
      <w:r>
        <w:rPr>
          <w:spacing w:val="-2"/>
        </w:rPr>
        <w:t> </w:t>
      </w:r>
      <w:r>
        <w:rPr/>
        <w:t>thirty</w:t>
      </w:r>
      <w:r>
        <w:rPr>
          <w:spacing w:val="-2"/>
        </w:rPr>
        <w:t> </w:t>
      </w:r>
      <w:r>
        <w:rPr/>
        <w:t>(30)</w:t>
      </w:r>
      <w:r>
        <w:rPr>
          <w:spacing w:val="-2"/>
        </w:rPr>
        <w:t> </w:t>
      </w:r>
      <w:r>
        <w:rPr/>
        <w:t>days</w:t>
      </w:r>
      <w:r>
        <w:rPr>
          <w:spacing w:val="-2"/>
        </w:rPr>
        <w:t> </w:t>
      </w:r>
      <w:r>
        <w:rPr/>
        <w:t>written</w:t>
      </w:r>
      <w:r>
        <w:rPr>
          <w:spacing w:val="-2"/>
        </w:rPr>
        <w:t> </w:t>
      </w:r>
      <w:r>
        <w:rPr/>
        <w:t>notice</w:t>
      </w:r>
      <w:r>
        <w:rPr>
          <w:spacing w:val="-2"/>
        </w:rPr>
        <w:t> </w:t>
      </w:r>
      <w:r>
        <w:rPr/>
        <w:t>to</w:t>
      </w:r>
      <w:r>
        <w:rPr>
          <w:spacing w:val="-2"/>
        </w:rPr>
        <w:t> </w:t>
      </w:r>
      <w:r>
        <w:rPr/>
        <w:t>the</w:t>
      </w:r>
      <w:r>
        <w:rPr>
          <w:spacing w:val="-2"/>
        </w:rPr>
        <w:t> </w:t>
      </w:r>
      <w:r>
        <w:rPr/>
        <w:t>other</w:t>
      </w:r>
      <w:r>
        <w:rPr>
          <w:spacing w:val="-3"/>
        </w:rPr>
        <w:t> </w:t>
      </w:r>
      <w:r>
        <w:rPr/>
        <w:t>party. Upon early termination of this AGREEMENT, COMPANY shall be liable for all reasonable costs incurred or obligated by FOUNDATION at the time of such termination, subject to the maximum amount specified in Article 2.</w:t>
      </w:r>
      <w:r>
        <w:rPr>
          <w:spacing w:val="40"/>
        </w:rPr>
        <w:t> </w:t>
      </w:r>
      <w:r>
        <w:rPr/>
        <w:t>COMPANY shall pay FOUNDATION for such costs within 30 days of receipt</w:t>
      </w:r>
      <w:r>
        <w:rPr>
          <w:spacing w:val="-14"/>
        </w:rPr>
        <w:t> </w:t>
      </w:r>
      <w:r>
        <w:rPr/>
        <w:t>of</w:t>
      </w:r>
      <w:r>
        <w:rPr>
          <w:spacing w:val="-14"/>
        </w:rPr>
        <w:t> </w:t>
      </w:r>
      <w:r>
        <w:rPr/>
        <w:t>an</w:t>
      </w:r>
      <w:r>
        <w:rPr>
          <w:spacing w:val="-14"/>
        </w:rPr>
        <w:t> </w:t>
      </w:r>
      <w:r>
        <w:rPr/>
        <w:t>invoice</w:t>
      </w:r>
      <w:r>
        <w:rPr>
          <w:spacing w:val="-14"/>
        </w:rPr>
        <w:t> </w:t>
      </w:r>
      <w:r>
        <w:rPr/>
        <w:t>for</w:t>
      </w:r>
      <w:r>
        <w:rPr>
          <w:spacing w:val="-14"/>
        </w:rPr>
        <w:t> </w:t>
      </w:r>
      <w:r>
        <w:rPr/>
        <w:t>same.</w:t>
      </w:r>
      <w:r>
        <w:rPr>
          <w:spacing w:val="19"/>
        </w:rPr>
        <w:t> </w:t>
      </w:r>
      <w:r>
        <w:rPr/>
        <w:t>Non-cancellable</w:t>
      </w:r>
      <w:r>
        <w:rPr>
          <w:spacing w:val="-14"/>
        </w:rPr>
        <w:t> </w:t>
      </w:r>
      <w:r>
        <w:rPr/>
        <w:t>commitments</w:t>
      </w:r>
      <w:r>
        <w:rPr>
          <w:spacing w:val="-14"/>
        </w:rPr>
        <w:t> </w:t>
      </w:r>
      <w:r>
        <w:rPr/>
        <w:t>shall</w:t>
      </w:r>
      <w:r>
        <w:rPr>
          <w:spacing w:val="-14"/>
        </w:rPr>
        <w:t> </w:t>
      </w:r>
      <w:r>
        <w:rPr/>
        <w:t>include</w:t>
      </w:r>
      <w:r>
        <w:rPr>
          <w:spacing w:val="-14"/>
        </w:rPr>
        <w:t> </w:t>
      </w:r>
      <w:r>
        <w:rPr/>
        <w:t>salary,</w:t>
      </w:r>
      <w:r>
        <w:rPr>
          <w:spacing w:val="-14"/>
        </w:rPr>
        <w:t> </w:t>
      </w:r>
      <w:r>
        <w:rPr/>
        <w:t>benefit,</w:t>
      </w:r>
      <w:r>
        <w:rPr>
          <w:spacing w:val="-14"/>
        </w:rPr>
        <w:t> </w:t>
      </w:r>
      <w:r>
        <w:rPr/>
        <w:t>and</w:t>
      </w:r>
      <w:r>
        <w:rPr>
          <w:spacing w:val="-13"/>
        </w:rPr>
        <w:t> </w:t>
      </w:r>
      <w:r>
        <w:rPr/>
        <w:t>tuition costs</w:t>
      </w:r>
      <w:r>
        <w:rPr>
          <w:spacing w:val="-4"/>
        </w:rPr>
        <w:t> </w:t>
      </w:r>
      <w:r>
        <w:rPr/>
        <w:t>for</w:t>
      </w:r>
      <w:r>
        <w:rPr>
          <w:spacing w:val="-4"/>
        </w:rPr>
        <w:t> </w:t>
      </w:r>
      <w:r>
        <w:rPr/>
        <w:t>graduate</w:t>
      </w:r>
      <w:r>
        <w:rPr>
          <w:spacing w:val="-4"/>
        </w:rPr>
        <w:t> </w:t>
      </w:r>
      <w:r>
        <w:rPr/>
        <w:t>research</w:t>
      </w:r>
      <w:r>
        <w:rPr>
          <w:spacing w:val="-4"/>
        </w:rPr>
        <w:t> </w:t>
      </w:r>
      <w:r>
        <w:rPr/>
        <w:t>assistants</w:t>
      </w:r>
      <w:r>
        <w:rPr>
          <w:spacing w:val="-4"/>
        </w:rPr>
        <w:t> </w:t>
      </w:r>
      <w:r>
        <w:rPr/>
        <w:t>employed</w:t>
      </w:r>
      <w:r>
        <w:rPr>
          <w:spacing w:val="-4"/>
        </w:rPr>
        <w:t> </w:t>
      </w:r>
      <w:r>
        <w:rPr/>
        <w:t>on</w:t>
      </w:r>
      <w:r>
        <w:rPr>
          <w:spacing w:val="-4"/>
        </w:rPr>
        <w:t> </w:t>
      </w:r>
      <w:r>
        <w:rPr/>
        <w:t>the</w:t>
      </w:r>
      <w:r>
        <w:rPr>
          <w:spacing w:val="-4"/>
        </w:rPr>
        <w:t> </w:t>
      </w:r>
      <w:r>
        <w:rPr/>
        <w:t>PROJECT</w:t>
      </w:r>
      <w:r>
        <w:rPr>
          <w:spacing w:val="-5"/>
        </w:rPr>
        <w:t> </w:t>
      </w:r>
      <w:r>
        <w:rPr/>
        <w:t>through</w:t>
      </w:r>
      <w:r>
        <w:rPr>
          <w:spacing w:val="-4"/>
        </w:rPr>
        <w:t> </w:t>
      </w:r>
      <w:r>
        <w:rPr/>
        <w:t>the</w:t>
      </w:r>
      <w:r>
        <w:rPr>
          <w:spacing w:val="-4"/>
        </w:rPr>
        <w:t> </w:t>
      </w:r>
      <w:r>
        <w:rPr/>
        <w:t>end</w:t>
      </w:r>
      <w:r>
        <w:rPr>
          <w:spacing w:val="-4"/>
        </w:rPr>
        <w:t> </w:t>
      </w:r>
      <w:r>
        <w:rPr/>
        <w:t>of</w:t>
      </w:r>
      <w:r>
        <w:rPr>
          <w:spacing w:val="-4"/>
        </w:rPr>
        <w:t> </w:t>
      </w:r>
      <w:r>
        <w:rPr/>
        <w:t>the</w:t>
      </w:r>
      <w:r>
        <w:rPr>
          <w:spacing w:val="-4"/>
        </w:rPr>
        <w:t> </w:t>
      </w:r>
      <w:r>
        <w:rPr/>
        <w:t>semester during which notice of termination is made.</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Governing</w:t>
      </w:r>
      <w:r>
        <w:rPr>
          <w:spacing w:val="-6"/>
          <w:u w:val="single"/>
        </w:rPr>
        <w:t> </w:t>
      </w:r>
      <w:r>
        <w:rPr>
          <w:spacing w:val="-5"/>
          <w:u w:val="single"/>
        </w:rPr>
        <w:t>Law</w:t>
      </w:r>
    </w:p>
    <w:p>
      <w:pPr>
        <w:pStyle w:val="BodyText"/>
        <w:spacing w:before="92"/>
        <w:rPr>
          <w:b/>
        </w:rPr>
      </w:pPr>
    </w:p>
    <w:p>
      <w:pPr>
        <w:pStyle w:val="BodyText"/>
        <w:spacing w:line="288" w:lineRule="auto" w:before="1"/>
        <w:ind w:left="648" w:right="231"/>
      </w:pPr>
      <w:r>
        <w:rPr/>
        <w:t>Regardless of the place of physical execution, this AGREEMENT shall be construed according to the laws of the State of New York.</w:t>
      </w:r>
    </w:p>
    <w:p>
      <w:pPr>
        <w:pStyle w:val="BodyText"/>
        <w:spacing w:before="46"/>
      </w:pPr>
    </w:p>
    <w:p>
      <w:pPr>
        <w:pStyle w:val="Heading1"/>
        <w:numPr>
          <w:ilvl w:val="0"/>
          <w:numId w:val="1"/>
        </w:numPr>
        <w:tabs>
          <w:tab w:pos="1368" w:val="left" w:leader="none"/>
        </w:tabs>
        <w:spacing w:line="240" w:lineRule="auto" w:before="0" w:after="0"/>
        <w:ind w:left="1368" w:right="0" w:hanging="720"/>
        <w:jc w:val="left"/>
        <w:rPr>
          <w:u w:val="none"/>
        </w:rPr>
      </w:pPr>
      <w:r>
        <w:rPr>
          <w:u w:val="single"/>
        </w:rPr>
        <w:t>Export Controls</w:t>
      </w:r>
      <w:r>
        <w:rPr>
          <w:spacing w:val="3"/>
          <w:u w:val="single"/>
        </w:rPr>
        <w:t> </w:t>
      </w:r>
      <w:r>
        <w:rPr>
          <w:u w:val="single"/>
        </w:rPr>
        <w:t>and</w:t>
      </w:r>
      <w:r>
        <w:rPr>
          <w:spacing w:val="3"/>
          <w:u w:val="single"/>
        </w:rPr>
        <w:t> </w:t>
      </w:r>
      <w:r>
        <w:rPr>
          <w:u w:val="single"/>
        </w:rPr>
        <w:t>U.S.</w:t>
      </w:r>
      <w:r>
        <w:rPr>
          <w:spacing w:val="4"/>
          <w:u w:val="single"/>
        </w:rPr>
        <w:t> </w:t>
      </w:r>
      <w:r>
        <w:rPr>
          <w:u w:val="single"/>
        </w:rPr>
        <w:t>Government-Identified</w:t>
      </w:r>
      <w:r>
        <w:rPr>
          <w:spacing w:val="2"/>
          <w:u w:val="single"/>
        </w:rPr>
        <w:t> </w:t>
      </w:r>
      <w:r>
        <w:rPr>
          <w:u w:val="single"/>
        </w:rPr>
        <w:t>Controlled</w:t>
      </w:r>
      <w:r>
        <w:rPr>
          <w:spacing w:val="2"/>
          <w:u w:val="single"/>
        </w:rPr>
        <w:t> </w:t>
      </w:r>
      <w:r>
        <w:rPr>
          <w:u w:val="single"/>
        </w:rPr>
        <w:t>Unclassified</w:t>
      </w:r>
      <w:r>
        <w:rPr>
          <w:spacing w:val="5"/>
          <w:u w:val="single"/>
        </w:rPr>
        <w:t> </w:t>
      </w:r>
      <w:r>
        <w:rPr>
          <w:spacing w:val="-2"/>
          <w:u w:val="single"/>
        </w:rPr>
        <w:t>Information</w:t>
      </w:r>
    </w:p>
    <w:p>
      <w:pPr>
        <w:pStyle w:val="Heading1"/>
        <w:spacing w:after="0" w:line="240" w:lineRule="auto"/>
        <w:jc w:val="left"/>
        <w:sectPr>
          <w:pgSz w:w="12240" w:h="15840"/>
          <w:pgMar w:header="1344" w:footer="0" w:top="1820" w:bottom="280" w:left="1800" w:right="720"/>
        </w:sectPr>
      </w:pPr>
    </w:p>
    <w:p>
      <w:pPr>
        <w:spacing w:before="85"/>
        <w:ind w:left="648" w:right="0" w:firstLine="0"/>
        <w:jc w:val="left"/>
        <w:rPr>
          <w:b/>
          <w:sz w:val="20"/>
        </w:rPr>
      </w:pPr>
      <w:r>
        <w:rPr>
          <w:b/>
          <w:sz w:val="20"/>
          <w:u w:val="single"/>
        </w:rPr>
        <w:t>(CUI)</w:t>
      </w:r>
      <w:r>
        <w:rPr>
          <w:b/>
          <w:spacing w:val="-5"/>
          <w:sz w:val="20"/>
          <w:u w:val="single"/>
        </w:rPr>
        <w:t> </w:t>
      </w:r>
      <w:r>
        <w:rPr>
          <w:b/>
          <w:sz w:val="20"/>
          <w:u w:val="single"/>
        </w:rPr>
        <w:t>and/or</w:t>
      </w:r>
      <w:r>
        <w:rPr>
          <w:b/>
          <w:spacing w:val="-5"/>
          <w:sz w:val="20"/>
          <w:u w:val="single"/>
        </w:rPr>
        <w:t> </w:t>
      </w:r>
      <w:r>
        <w:rPr>
          <w:b/>
          <w:sz w:val="20"/>
          <w:u w:val="single"/>
        </w:rPr>
        <w:t>Classified</w:t>
      </w:r>
      <w:r>
        <w:rPr>
          <w:b/>
          <w:spacing w:val="-4"/>
          <w:sz w:val="20"/>
          <w:u w:val="single"/>
        </w:rPr>
        <w:t> </w:t>
      </w:r>
      <w:r>
        <w:rPr>
          <w:b/>
          <w:spacing w:val="-2"/>
          <w:sz w:val="20"/>
          <w:u w:val="single"/>
        </w:rPr>
        <w:t>Information.</w:t>
      </w:r>
    </w:p>
    <w:p>
      <w:pPr>
        <w:pStyle w:val="BodyText"/>
        <w:spacing w:before="92"/>
        <w:rPr>
          <w:b/>
        </w:rPr>
      </w:pPr>
    </w:p>
    <w:p>
      <w:pPr>
        <w:pStyle w:val="BodyText"/>
        <w:spacing w:line="285" w:lineRule="auto"/>
        <w:ind w:left="648" w:right="285"/>
        <w:jc w:val="both"/>
      </w:pPr>
      <w:r>
        <w:rPr/>
        <w:t>This AGREEMENT shall be subject to all applicable government export and import laws and regulations.</w:t>
      </w:r>
      <w:r>
        <w:rPr>
          <w:spacing w:val="37"/>
        </w:rPr>
        <w:t> </w:t>
      </w:r>
      <w:r>
        <w:rPr/>
        <w:t>The</w:t>
      </w:r>
      <w:r>
        <w:rPr>
          <w:spacing w:val="-10"/>
        </w:rPr>
        <w:t> </w:t>
      </w:r>
      <w:r>
        <w:rPr/>
        <w:t>parties</w:t>
      </w:r>
      <w:r>
        <w:rPr>
          <w:spacing w:val="-9"/>
        </w:rPr>
        <w:t> </w:t>
      </w:r>
      <w:r>
        <w:rPr/>
        <w:t>agree</w:t>
      </w:r>
      <w:r>
        <w:rPr>
          <w:spacing w:val="-10"/>
        </w:rPr>
        <w:t> </w:t>
      </w:r>
      <w:r>
        <w:rPr/>
        <w:t>to</w:t>
      </w:r>
      <w:r>
        <w:rPr>
          <w:spacing w:val="-10"/>
        </w:rPr>
        <w:t> </w:t>
      </w:r>
      <w:r>
        <w:rPr/>
        <w:t>comply</w:t>
      </w:r>
      <w:r>
        <w:rPr>
          <w:spacing w:val="-9"/>
        </w:rPr>
        <w:t> </w:t>
      </w:r>
      <w:r>
        <w:rPr/>
        <w:t>and</w:t>
      </w:r>
      <w:r>
        <w:rPr>
          <w:spacing w:val="-10"/>
        </w:rPr>
        <w:t> </w:t>
      </w:r>
      <w:r>
        <w:rPr/>
        <w:t>reasonably</w:t>
      </w:r>
      <w:r>
        <w:rPr>
          <w:spacing w:val="-9"/>
        </w:rPr>
        <w:t> </w:t>
      </w:r>
      <w:r>
        <w:rPr/>
        <w:t>assist</w:t>
      </w:r>
      <w:r>
        <w:rPr>
          <w:spacing w:val="-10"/>
        </w:rPr>
        <w:t> </w:t>
      </w:r>
      <w:r>
        <w:rPr/>
        <w:t>the</w:t>
      </w:r>
      <w:r>
        <w:rPr>
          <w:spacing w:val="-10"/>
        </w:rPr>
        <w:t> </w:t>
      </w:r>
      <w:r>
        <w:rPr/>
        <w:t>other</w:t>
      </w:r>
      <w:r>
        <w:rPr>
          <w:spacing w:val="-10"/>
        </w:rPr>
        <w:t> </w:t>
      </w:r>
      <w:r>
        <w:rPr/>
        <w:t>party,</w:t>
      </w:r>
      <w:r>
        <w:rPr>
          <w:spacing w:val="-10"/>
        </w:rPr>
        <w:t> </w:t>
      </w:r>
      <w:r>
        <w:rPr/>
        <w:t>upon</w:t>
      </w:r>
      <w:r>
        <w:rPr>
          <w:spacing w:val="-9"/>
        </w:rPr>
        <w:t> </w:t>
      </w:r>
      <w:r>
        <w:rPr/>
        <w:t>request</w:t>
      </w:r>
      <w:r>
        <w:rPr>
          <w:spacing w:val="-10"/>
        </w:rPr>
        <w:t> </w:t>
      </w:r>
      <w:r>
        <w:rPr/>
        <w:t>by</w:t>
      </w:r>
      <w:r>
        <w:rPr>
          <w:spacing w:val="-9"/>
        </w:rPr>
        <w:t> </w:t>
      </w:r>
      <w:r>
        <w:rPr/>
        <w:t>that party, in complying with all applicable government export and import laws and regulations.</w:t>
      </w:r>
      <w:r>
        <w:rPr>
          <w:spacing w:val="40"/>
        </w:rPr>
        <w:t> </w:t>
      </w:r>
      <w:r>
        <w:rPr/>
        <w:t>The parties acknowledge that they may not directly or indirectly export, re-export, distribute or transfer any technology, information or materials of any value to any nation, individual or entity that is prohibited or restricted by the International Traffic in Arms Regulation (ITAR), the Export Administration Regulations</w:t>
      </w:r>
      <w:r>
        <w:rPr>
          <w:spacing w:val="-1"/>
        </w:rPr>
        <w:t> </w:t>
      </w:r>
      <w:r>
        <w:rPr/>
        <w:t>(EAR),</w:t>
      </w:r>
      <w:r>
        <w:rPr>
          <w:spacing w:val="-1"/>
        </w:rPr>
        <w:t> </w:t>
      </w:r>
      <w:r>
        <w:rPr/>
        <w:t>the</w:t>
      </w:r>
      <w:r>
        <w:rPr>
          <w:spacing w:val="-1"/>
        </w:rPr>
        <w:t> </w:t>
      </w:r>
      <w:r>
        <w:rPr/>
        <w:t>Office of</w:t>
      </w:r>
      <w:r>
        <w:rPr>
          <w:spacing w:val="-1"/>
        </w:rPr>
        <w:t> </w:t>
      </w:r>
      <w:r>
        <w:rPr/>
        <w:t>Foreign Assets</w:t>
      </w:r>
      <w:r>
        <w:rPr>
          <w:spacing w:val="-2"/>
        </w:rPr>
        <w:t> </w:t>
      </w:r>
      <w:r>
        <w:rPr/>
        <w:t>Controls</w:t>
      </w:r>
      <w:r>
        <w:rPr>
          <w:spacing w:val="-1"/>
        </w:rPr>
        <w:t> </w:t>
      </w:r>
      <w:r>
        <w:rPr/>
        <w:t>(OFAC),</w:t>
      </w:r>
      <w:r>
        <w:rPr>
          <w:spacing w:val="-2"/>
        </w:rPr>
        <w:t> </w:t>
      </w:r>
      <w:r>
        <w:rPr/>
        <w:t>the</w:t>
      </w:r>
      <w:r>
        <w:rPr>
          <w:spacing w:val="-1"/>
        </w:rPr>
        <w:t> </w:t>
      </w:r>
      <w:r>
        <w:rPr/>
        <w:t>United</w:t>
      </w:r>
      <w:r>
        <w:rPr>
          <w:spacing w:val="-1"/>
        </w:rPr>
        <w:t> </w:t>
      </w:r>
      <w:r>
        <w:rPr/>
        <w:t>States Department of State’s State Sponsors of Terrorism, or by any other United States government agency without first obtaining the appropriate license.</w:t>
      </w:r>
    </w:p>
    <w:p>
      <w:pPr>
        <w:pStyle w:val="BodyText"/>
        <w:spacing w:before="37"/>
      </w:pPr>
    </w:p>
    <w:p>
      <w:pPr>
        <w:pStyle w:val="BodyText"/>
        <w:spacing w:line="285" w:lineRule="auto"/>
        <w:ind w:left="648" w:right="287"/>
        <w:jc w:val="both"/>
      </w:pPr>
      <w:r>
        <w:rPr/>
        <w:t>COMPANY represents and warrants that the PROTECTED INFORMATION it discloses does not contain export controlled technology or technical data identified on any US export control list, including but not limited to the Commerce Control List (CCL) at 15 CFR 774 and the US Munitions List (USML) at 22 CFR 121. In the event COMPANY intends to provide FOUNDATION with export controlled information, COMPANY will inform FOUNDATION’S Export Control Representative in writing thirty (30) days prior to the release of export controlled technology or technical data. COMPANY agrees not to provide any export controlled information to FOUNDATION without the written agreement of FOUNDATION’S Export Control Representative.</w:t>
      </w:r>
    </w:p>
    <w:p>
      <w:pPr>
        <w:pStyle w:val="BodyText"/>
        <w:spacing w:before="39"/>
      </w:pPr>
    </w:p>
    <w:p>
      <w:pPr>
        <w:pStyle w:val="BodyText"/>
        <w:spacing w:line="285" w:lineRule="auto"/>
        <w:ind w:left="648" w:right="284"/>
        <w:jc w:val="both"/>
      </w:pPr>
      <w:r>
        <w:rPr/>
        <w:t>COMPANY</w:t>
      </w:r>
      <w:r>
        <w:rPr>
          <w:spacing w:val="-13"/>
        </w:rPr>
        <w:t> </w:t>
      </w:r>
      <w:r>
        <w:rPr/>
        <w:t>also</w:t>
      </w:r>
      <w:r>
        <w:rPr>
          <w:spacing w:val="-13"/>
        </w:rPr>
        <w:t> </w:t>
      </w:r>
      <w:r>
        <w:rPr/>
        <w:t>represents</w:t>
      </w:r>
      <w:r>
        <w:rPr>
          <w:spacing w:val="-14"/>
        </w:rPr>
        <w:t> </w:t>
      </w:r>
      <w:r>
        <w:rPr/>
        <w:t>and</w:t>
      </w:r>
      <w:r>
        <w:rPr>
          <w:spacing w:val="-13"/>
        </w:rPr>
        <w:t> </w:t>
      </w:r>
      <w:r>
        <w:rPr/>
        <w:t>warrants</w:t>
      </w:r>
      <w:r>
        <w:rPr>
          <w:spacing w:val="-14"/>
        </w:rPr>
        <w:t> </w:t>
      </w:r>
      <w:r>
        <w:rPr/>
        <w:t>that</w:t>
      </w:r>
      <w:r>
        <w:rPr>
          <w:spacing w:val="-14"/>
        </w:rPr>
        <w:t> </w:t>
      </w:r>
      <w:r>
        <w:rPr/>
        <w:t>the</w:t>
      </w:r>
      <w:r>
        <w:rPr>
          <w:spacing w:val="-14"/>
        </w:rPr>
        <w:t> </w:t>
      </w:r>
      <w:r>
        <w:rPr/>
        <w:t>commodities,</w:t>
      </w:r>
      <w:r>
        <w:rPr>
          <w:spacing w:val="-14"/>
        </w:rPr>
        <w:t> </w:t>
      </w:r>
      <w:r>
        <w:rPr/>
        <w:t>materials,</w:t>
      </w:r>
      <w:r>
        <w:rPr>
          <w:spacing w:val="-13"/>
        </w:rPr>
        <w:t> </w:t>
      </w:r>
      <w:r>
        <w:rPr/>
        <w:t>or</w:t>
      </w:r>
      <w:r>
        <w:rPr>
          <w:spacing w:val="-13"/>
        </w:rPr>
        <w:t> </w:t>
      </w:r>
      <w:r>
        <w:rPr/>
        <w:t>equipment</w:t>
      </w:r>
      <w:r>
        <w:rPr>
          <w:spacing w:val="-14"/>
        </w:rPr>
        <w:t> </w:t>
      </w:r>
      <w:r>
        <w:rPr/>
        <w:t>(collectively, PHYSICAL ITEMS) it transfers are not</w:t>
      </w:r>
      <w:r>
        <w:rPr>
          <w:spacing w:val="40"/>
        </w:rPr>
        <w:t> </w:t>
      </w:r>
      <w:r>
        <w:rPr/>
        <w:t>identified on any US export control list, including but not limited</w:t>
      </w:r>
      <w:r>
        <w:rPr>
          <w:spacing w:val="-2"/>
        </w:rPr>
        <w:t> </w:t>
      </w:r>
      <w:r>
        <w:rPr/>
        <w:t>to</w:t>
      </w:r>
      <w:r>
        <w:rPr>
          <w:spacing w:val="-2"/>
        </w:rPr>
        <w:t> </w:t>
      </w:r>
      <w:r>
        <w:rPr/>
        <w:t>the</w:t>
      </w:r>
      <w:r>
        <w:rPr>
          <w:spacing w:val="-1"/>
        </w:rPr>
        <w:t> </w:t>
      </w:r>
      <w:r>
        <w:rPr/>
        <w:t>Commerce</w:t>
      </w:r>
      <w:r>
        <w:rPr>
          <w:spacing w:val="-2"/>
        </w:rPr>
        <w:t> </w:t>
      </w:r>
      <w:r>
        <w:rPr/>
        <w:t>Control</w:t>
      </w:r>
      <w:r>
        <w:rPr>
          <w:spacing w:val="-2"/>
        </w:rPr>
        <w:t> </w:t>
      </w:r>
      <w:r>
        <w:rPr/>
        <w:t>List</w:t>
      </w:r>
      <w:r>
        <w:rPr>
          <w:spacing w:val="-2"/>
        </w:rPr>
        <w:t> </w:t>
      </w:r>
      <w:r>
        <w:rPr/>
        <w:t>(CCL)</w:t>
      </w:r>
      <w:r>
        <w:rPr>
          <w:spacing w:val="-1"/>
        </w:rPr>
        <w:t> </w:t>
      </w:r>
      <w:r>
        <w:rPr/>
        <w:t>at</w:t>
      </w:r>
      <w:r>
        <w:rPr>
          <w:spacing w:val="-2"/>
        </w:rPr>
        <w:t> </w:t>
      </w:r>
      <w:r>
        <w:rPr/>
        <w:t>15</w:t>
      </w:r>
      <w:r>
        <w:rPr>
          <w:spacing w:val="-1"/>
        </w:rPr>
        <w:t> </w:t>
      </w:r>
      <w:r>
        <w:rPr/>
        <w:t>CFR</w:t>
      </w:r>
      <w:r>
        <w:rPr>
          <w:spacing w:val="-1"/>
        </w:rPr>
        <w:t> </w:t>
      </w:r>
      <w:r>
        <w:rPr/>
        <w:t>774</w:t>
      </w:r>
      <w:r>
        <w:rPr>
          <w:spacing w:val="-1"/>
        </w:rPr>
        <w:t> </w:t>
      </w:r>
      <w:r>
        <w:rPr/>
        <w:t>and the</w:t>
      </w:r>
      <w:r>
        <w:rPr>
          <w:spacing w:val="-2"/>
        </w:rPr>
        <w:t> </w:t>
      </w:r>
      <w:r>
        <w:rPr/>
        <w:t>US</w:t>
      </w:r>
      <w:r>
        <w:rPr>
          <w:spacing w:val="-2"/>
        </w:rPr>
        <w:t> </w:t>
      </w:r>
      <w:r>
        <w:rPr/>
        <w:t>Munitions</w:t>
      </w:r>
      <w:r>
        <w:rPr>
          <w:spacing w:val="-1"/>
        </w:rPr>
        <w:t> </w:t>
      </w:r>
      <w:r>
        <w:rPr/>
        <w:t>List</w:t>
      </w:r>
      <w:r>
        <w:rPr>
          <w:spacing w:val="-2"/>
        </w:rPr>
        <w:t> </w:t>
      </w:r>
      <w:r>
        <w:rPr/>
        <w:t>(USML)</w:t>
      </w:r>
      <w:r>
        <w:rPr>
          <w:spacing w:val="-2"/>
        </w:rPr>
        <w:t> </w:t>
      </w:r>
      <w:r>
        <w:rPr/>
        <w:t>at</w:t>
      </w:r>
      <w:r>
        <w:rPr>
          <w:spacing w:val="-2"/>
        </w:rPr>
        <w:t> </w:t>
      </w:r>
      <w:r>
        <w:rPr/>
        <w:t>22 CFR 121. In the event COMPANY intends to provide FOUNDATION with export controlled PHYSICAL</w:t>
      </w:r>
      <w:r>
        <w:rPr>
          <w:spacing w:val="-11"/>
        </w:rPr>
        <w:t> </w:t>
      </w:r>
      <w:r>
        <w:rPr/>
        <w:t>ITEMS,</w:t>
      </w:r>
      <w:r>
        <w:rPr>
          <w:spacing w:val="-12"/>
        </w:rPr>
        <w:t> </w:t>
      </w:r>
      <w:r>
        <w:rPr/>
        <w:t>COMPANY</w:t>
      </w:r>
      <w:r>
        <w:rPr>
          <w:spacing w:val="-12"/>
        </w:rPr>
        <w:t> </w:t>
      </w:r>
      <w:r>
        <w:rPr/>
        <w:t>will</w:t>
      </w:r>
      <w:r>
        <w:rPr>
          <w:spacing w:val="-11"/>
        </w:rPr>
        <w:t> </w:t>
      </w:r>
      <w:r>
        <w:rPr/>
        <w:t>inform</w:t>
      </w:r>
      <w:r>
        <w:rPr>
          <w:spacing w:val="-11"/>
        </w:rPr>
        <w:t> </w:t>
      </w:r>
      <w:r>
        <w:rPr/>
        <w:t>FOUNDATION’S</w:t>
      </w:r>
      <w:r>
        <w:rPr>
          <w:spacing w:val="-12"/>
        </w:rPr>
        <w:t> </w:t>
      </w:r>
      <w:r>
        <w:rPr/>
        <w:t>Export</w:t>
      </w:r>
      <w:r>
        <w:rPr>
          <w:spacing w:val="-12"/>
        </w:rPr>
        <w:t> </w:t>
      </w:r>
      <w:r>
        <w:rPr/>
        <w:t>Control</w:t>
      </w:r>
      <w:r>
        <w:rPr>
          <w:spacing w:val="-11"/>
        </w:rPr>
        <w:t> </w:t>
      </w:r>
      <w:r>
        <w:rPr/>
        <w:t>Representative</w:t>
      </w:r>
      <w:r>
        <w:rPr>
          <w:spacing w:val="-11"/>
        </w:rPr>
        <w:t> </w:t>
      </w:r>
      <w:r>
        <w:rPr/>
        <w:t>in</w:t>
      </w:r>
      <w:r>
        <w:rPr>
          <w:spacing w:val="-12"/>
        </w:rPr>
        <w:t> </w:t>
      </w:r>
      <w:r>
        <w:rPr/>
        <w:t>writing thirty (30) days prior to the transfer of those items.</w:t>
      </w:r>
      <w:r>
        <w:rPr>
          <w:spacing w:val="40"/>
        </w:rPr>
        <w:t> </w:t>
      </w:r>
      <w:r>
        <w:rPr/>
        <w:t>COMPANY agrees not to provide any export controlled PHYSICAL ITEMS to FOUNDATION without the written agreement of FOUNDATION’S Export Control Representative.</w:t>
      </w:r>
    </w:p>
    <w:p>
      <w:pPr>
        <w:pStyle w:val="BodyText"/>
        <w:spacing w:before="39"/>
      </w:pPr>
    </w:p>
    <w:p>
      <w:pPr>
        <w:pStyle w:val="BodyText"/>
        <w:spacing w:line="285" w:lineRule="auto"/>
        <w:ind w:left="648" w:right="285"/>
        <w:jc w:val="both"/>
      </w:pPr>
      <w:r>
        <w:rPr/>
        <w:t>COMPANY</w:t>
      </w:r>
      <w:r>
        <w:rPr>
          <w:spacing w:val="-7"/>
        </w:rPr>
        <w:t> </w:t>
      </w:r>
      <w:r>
        <w:rPr/>
        <w:t>shall</w:t>
      </w:r>
      <w:r>
        <w:rPr>
          <w:spacing w:val="-8"/>
        </w:rPr>
        <w:t> </w:t>
      </w:r>
      <w:r>
        <w:rPr/>
        <w:t>contact</w:t>
      </w:r>
      <w:r>
        <w:rPr>
          <w:spacing w:val="-7"/>
        </w:rPr>
        <w:t> </w:t>
      </w:r>
      <w:hyperlink r:id="rId7">
        <w:r>
          <w:rPr/>
          <w:t>ovpr_exports_admin@stonybrook.edu</w:t>
        </w:r>
      </w:hyperlink>
      <w:r>
        <w:rPr>
          <w:spacing w:val="-6"/>
        </w:rPr>
        <w:t> </w:t>
      </w:r>
      <w:r>
        <w:rPr/>
        <w:t>for</w:t>
      </w:r>
      <w:r>
        <w:rPr>
          <w:spacing w:val="-8"/>
        </w:rPr>
        <w:t> </w:t>
      </w:r>
      <w:r>
        <w:rPr/>
        <w:t>FOUNDATION’S</w:t>
      </w:r>
      <w:r>
        <w:rPr>
          <w:spacing w:val="-8"/>
        </w:rPr>
        <w:t> </w:t>
      </w:r>
      <w:r>
        <w:rPr/>
        <w:t>Export</w:t>
      </w:r>
      <w:r>
        <w:rPr>
          <w:spacing w:val="-9"/>
        </w:rPr>
        <w:t> </w:t>
      </w:r>
      <w:r>
        <w:rPr/>
        <w:t>Control Representative’s agreement to disclose export controlled information or</w:t>
      </w:r>
      <w:r>
        <w:rPr>
          <w:spacing w:val="40"/>
        </w:rPr>
        <w:t> </w:t>
      </w:r>
      <w:r>
        <w:rPr/>
        <w:t>transfer export controlled PHYSICAL ITEMs to FOUNDATION.</w:t>
      </w:r>
    </w:p>
    <w:p>
      <w:pPr>
        <w:pStyle w:val="BodyText"/>
        <w:spacing w:before="41"/>
      </w:pPr>
    </w:p>
    <w:p>
      <w:pPr>
        <w:pStyle w:val="BodyText"/>
        <w:spacing w:line="285" w:lineRule="auto"/>
        <w:ind w:left="648" w:right="289"/>
        <w:jc w:val="both"/>
      </w:pPr>
      <w:r>
        <w:rPr/>
        <w:t>COMPANY also represents and warrants that no physical materials or information it provides or discloses to FOUNDATION has been marked</w:t>
      </w:r>
      <w:r>
        <w:rPr>
          <w:spacing w:val="-1"/>
        </w:rPr>
        <w:t> </w:t>
      </w:r>
      <w:r>
        <w:rPr/>
        <w:t>or identified by a</w:t>
      </w:r>
      <w:r>
        <w:rPr>
          <w:spacing w:val="-1"/>
        </w:rPr>
        <w:t> </w:t>
      </w:r>
      <w:r>
        <w:rPr/>
        <w:t>U.S.</w:t>
      </w:r>
      <w:r>
        <w:rPr>
          <w:spacing w:val="-1"/>
        </w:rPr>
        <w:t> </w:t>
      </w:r>
      <w:r>
        <w:rPr/>
        <w:t>federal</w:t>
      </w:r>
      <w:r>
        <w:rPr>
          <w:spacing w:val="-1"/>
        </w:rPr>
        <w:t> </w:t>
      </w:r>
      <w:r>
        <w:rPr/>
        <w:t>government agency as Controlled Unclassified Information (CUI) or Classified Information.</w:t>
      </w:r>
    </w:p>
    <w:p>
      <w:pPr>
        <w:pStyle w:val="BodyText"/>
      </w:pPr>
    </w:p>
    <w:p>
      <w:pPr>
        <w:pStyle w:val="BodyText"/>
        <w:spacing w:before="92"/>
      </w:pPr>
    </w:p>
    <w:p>
      <w:pPr>
        <w:pStyle w:val="Heading1"/>
        <w:numPr>
          <w:ilvl w:val="0"/>
          <w:numId w:val="1"/>
        </w:numPr>
        <w:tabs>
          <w:tab w:pos="1368" w:val="left" w:leader="none"/>
        </w:tabs>
        <w:spacing w:line="240" w:lineRule="auto" w:before="0" w:after="0"/>
        <w:ind w:left="1368" w:right="0" w:hanging="720"/>
        <w:jc w:val="left"/>
        <w:rPr>
          <w:u w:val="none"/>
        </w:rPr>
      </w:pPr>
      <w:r>
        <w:rPr>
          <w:u w:val="single"/>
        </w:rPr>
        <w:t>Entire</w:t>
      </w:r>
      <w:r>
        <w:rPr>
          <w:spacing w:val="-6"/>
          <w:u w:val="single"/>
        </w:rPr>
        <w:t> </w:t>
      </w:r>
      <w:r>
        <w:rPr>
          <w:spacing w:val="-2"/>
          <w:u w:val="single"/>
        </w:rPr>
        <w:t>Agreement</w:t>
      </w:r>
    </w:p>
    <w:p>
      <w:pPr>
        <w:pStyle w:val="BodyText"/>
        <w:spacing w:before="50"/>
        <w:rPr>
          <w:b/>
        </w:rPr>
      </w:pPr>
    </w:p>
    <w:p>
      <w:pPr>
        <w:pStyle w:val="BodyText"/>
        <w:ind w:left="648" w:right="285"/>
        <w:jc w:val="both"/>
      </w:pPr>
      <w:r>
        <w:rPr/>
        <w:t>This AGREEMENT, including the attached Exhibit A and B, constitutes the entire and only Agreement between the parties relating to the Study, and all prior negotiations, representations, agreements,</w:t>
      </w:r>
      <w:r>
        <w:rPr>
          <w:spacing w:val="-13"/>
        </w:rPr>
        <w:t> </w:t>
      </w:r>
      <w:r>
        <w:rPr/>
        <w:t>and</w:t>
      </w:r>
      <w:r>
        <w:rPr>
          <w:spacing w:val="-12"/>
        </w:rPr>
        <w:t> </w:t>
      </w:r>
      <w:r>
        <w:rPr/>
        <w:t>understandings</w:t>
      </w:r>
      <w:r>
        <w:rPr>
          <w:spacing w:val="-12"/>
        </w:rPr>
        <w:t> </w:t>
      </w:r>
      <w:r>
        <w:rPr/>
        <w:t>are</w:t>
      </w:r>
      <w:r>
        <w:rPr>
          <w:spacing w:val="-12"/>
        </w:rPr>
        <w:t> </w:t>
      </w:r>
      <w:r>
        <w:rPr/>
        <w:t>superseded</w:t>
      </w:r>
      <w:r>
        <w:rPr>
          <w:spacing w:val="-12"/>
        </w:rPr>
        <w:t> </w:t>
      </w:r>
      <w:r>
        <w:rPr/>
        <w:t>hereby.</w:t>
      </w:r>
      <w:r>
        <w:rPr>
          <w:spacing w:val="32"/>
        </w:rPr>
        <w:t> </w:t>
      </w:r>
      <w:r>
        <w:rPr/>
        <w:t>No</w:t>
      </w:r>
      <w:r>
        <w:rPr>
          <w:spacing w:val="-12"/>
        </w:rPr>
        <w:t> </w:t>
      </w:r>
      <w:r>
        <w:rPr/>
        <w:t>agreements</w:t>
      </w:r>
      <w:r>
        <w:rPr>
          <w:spacing w:val="-12"/>
        </w:rPr>
        <w:t> </w:t>
      </w:r>
      <w:r>
        <w:rPr/>
        <w:t>altering</w:t>
      </w:r>
      <w:r>
        <w:rPr>
          <w:spacing w:val="-12"/>
        </w:rPr>
        <w:t> </w:t>
      </w:r>
      <w:r>
        <w:rPr/>
        <w:t>or</w:t>
      </w:r>
      <w:r>
        <w:rPr>
          <w:spacing w:val="-12"/>
        </w:rPr>
        <w:t> </w:t>
      </w:r>
      <w:r>
        <w:rPr/>
        <w:t>supplementing the</w:t>
      </w:r>
      <w:r>
        <w:rPr>
          <w:spacing w:val="-8"/>
        </w:rPr>
        <w:t> </w:t>
      </w:r>
      <w:r>
        <w:rPr/>
        <w:t>terms</w:t>
      </w:r>
      <w:r>
        <w:rPr>
          <w:spacing w:val="-7"/>
        </w:rPr>
        <w:t> </w:t>
      </w:r>
      <w:r>
        <w:rPr/>
        <w:t>hereof,</w:t>
      </w:r>
      <w:r>
        <w:rPr>
          <w:spacing w:val="-9"/>
        </w:rPr>
        <w:t> </w:t>
      </w:r>
      <w:r>
        <w:rPr/>
        <w:t>including</w:t>
      </w:r>
      <w:r>
        <w:rPr>
          <w:spacing w:val="-8"/>
        </w:rPr>
        <w:t> </w:t>
      </w:r>
      <w:r>
        <w:rPr/>
        <w:t>the</w:t>
      </w:r>
      <w:r>
        <w:rPr>
          <w:spacing w:val="-8"/>
        </w:rPr>
        <w:t> </w:t>
      </w:r>
      <w:r>
        <w:rPr/>
        <w:t>exhibits</w:t>
      </w:r>
      <w:r>
        <w:rPr>
          <w:spacing w:val="-7"/>
        </w:rPr>
        <w:t> </w:t>
      </w:r>
      <w:r>
        <w:rPr/>
        <w:t>attached</w:t>
      </w:r>
      <w:r>
        <w:rPr>
          <w:spacing w:val="-8"/>
        </w:rPr>
        <w:t> </w:t>
      </w:r>
      <w:r>
        <w:rPr/>
        <w:t>hereto,</w:t>
      </w:r>
      <w:r>
        <w:rPr>
          <w:spacing w:val="-8"/>
        </w:rPr>
        <w:t> </w:t>
      </w:r>
      <w:r>
        <w:rPr/>
        <w:t>may</w:t>
      </w:r>
      <w:r>
        <w:rPr>
          <w:spacing w:val="-7"/>
        </w:rPr>
        <w:t> </w:t>
      </w:r>
      <w:r>
        <w:rPr/>
        <w:t>be</w:t>
      </w:r>
      <w:r>
        <w:rPr>
          <w:spacing w:val="-7"/>
        </w:rPr>
        <w:t> </w:t>
      </w:r>
      <w:r>
        <w:rPr/>
        <w:t>made</w:t>
      </w:r>
      <w:r>
        <w:rPr>
          <w:spacing w:val="-7"/>
        </w:rPr>
        <w:t> </w:t>
      </w:r>
      <w:r>
        <w:rPr/>
        <w:t>except</w:t>
      </w:r>
      <w:r>
        <w:rPr>
          <w:spacing w:val="-9"/>
        </w:rPr>
        <w:t> </w:t>
      </w:r>
      <w:r>
        <w:rPr/>
        <w:t>by</w:t>
      </w:r>
      <w:r>
        <w:rPr>
          <w:spacing w:val="-7"/>
        </w:rPr>
        <w:t> </w:t>
      </w:r>
      <w:r>
        <w:rPr/>
        <w:t>a</w:t>
      </w:r>
      <w:r>
        <w:rPr>
          <w:spacing w:val="-8"/>
        </w:rPr>
        <w:t> </w:t>
      </w:r>
      <w:r>
        <w:rPr/>
        <w:t>written</w:t>
      </w:r>
      <w:r>
        <w:rPr>
          <w:spacing w:val="-7"/>
        </w:rPr>
        <w:t> </w:t>
      </w:r>
      <w:r>
        <w:rPr/>
        <w:t>document signed by the duly authorized representatives of the parties.</w:t>
      </w:r>
    </w:p>
    <w:p>
      <w:pPr>
        <w:pStyle w:val="BodyText"/>
      </w:pPr>
    </w:p>
    <w:p>
      <w:pPr>
        <w:pStyle w:val="BodyText"/>
        <w:spacing w:before="97"/>
      </w:pPr>
    </w:p>
    <w:p>
      <w:pPr>
        <w:pStyle w:val="Heading1"/>
        <w:numPr>
          <w:ilvl w:val="0"/>
          <w:numId w:val="1"/>
        </w:numPr>
        <w:tabs>
          <w:tab w:pos="1368" w:val="left" w:leader="none"/>
        </w:tabs>
        <w:spacing w:line="240" w:lineRule="auto" w:before="0" w:after="0"/>
        <w:ind w:left="1368" w:right="0" w:hanging="720"/>
        <w:jc w:val="left"/>
        <w:rPr>
          <w:u w:val="none"/>
        </w:rPr>
      </w:pPr>
      <w:r>
        <w:rPr>
          <w:u w:val="single"/>
        </w:rPr>
        <w:t>Order</w:t>
      </w:r>
      <w:r>
        <w:rPr>
          <w:spacing w:val="-5"/>
          <w:u w:val="single"/>
        </w:rPr>
        <w:t> </w:t>
      </w:r>
      <w:r>
        <w:rPr>
          <w:u w:val="single"/>
        </w:rPr>
        <w:t>of</w:t>
      </w:r>
      <w:r>
        <w:rPr>
          <w:spacing w:val="-3"/>
          <w:u w:val="single"/>
        </w:rPr>
        <w:t> </w:t>
      </w:r>
      <w:r>
        <w:rPr>
          <w:spacing w:val="-2"/>
          <w:u w:val="single"/>
        </w:rPr>
        <w:t>Precedence</w:t>
      </w:r>
    </w:p>
    <w:p>
      <w:pPr>
        <w:pStyle w:val="Heading1"/>
        <w:spacing w:after="0" w:line="240" w:lineRule="auto"/>
        <w:jc w:val="left"/>
        <w:sectPr>
          <w:pgSz w:w="12240" w:h="15840"/>
          <w:pgMar w:header="1344" w:footer="0" w:top="1820" w:bottom="280" w:left="1800" w:right="720"/>
        </w:sectPr>
      </w:pPr>
    </w:p>
    <w:p>
      <w:pPr>
        <w:pStyle w:val="BodyText"/>
        <w:spacing w:before="131"/>
        <w:rPr>
          <w:b/>
        </w:rPr>
      </w:pPr>
    </w:p>
    <w:p>
      <w:pPr>
        <w:pStyle w:val="BodyText"/>
        <w:spacing w:line="288" w:lineRule="auto"/>
        <w:ind w:left="648" w:right="231"/>
      </w:pPr>
      <w:r>
        <w:rPr/>
        <w:t>In</w:t>
      </w:r>
      <w:r>
        <w:rPr>
          <w:spacing w:val="23"/>
        </w:rPr>
        <w:t> </w:t>
      </w:r>
      <w:r>
        <w:rPr/>
        <w:t>the</w:t>
      </w:r>
      <w:r>
        <w:rPr>
          <w:spacing w:val="23"/>
        </w:rPr>
        <w:t> </w:t>
      </w:r>
      <w:r>
        <w:rPr/>
        <w:t>event</w:t>
      </w:r>
      <w:r>
        <w:rPr>
          <w:spacing w:val="22"/>
        </w:rPr>
        <w:t> </w:t>
      </w:r>
      <w:r>
        <w:rPr/>
        <w:t>of</w:t>
      </w:r>
      <w:r>
        <w:rPr>
          <w:spacing w:val="23"/>
        </w:rPr>
        <w:t> </w:t>
      </w:r>
      <w:r>
        <w:rPr/>
        <w:t>any</w:t>
      </w:r>
      <w:r>
        <w:rPr>
          <w:spacing w:val="24"/>
        </w:rPr>
        <w:t> </w:t>
      </w:r>
      <w:r>
        <w:rPr/>
        <w:t>inconsistency</w:t>
      </w:r>
      <w:r>
        <w:rPr>
          <w:spacing w:val="24"/>
        </w:rPr>
        <w:t> </w:t>
      </w:r>
      <w:r>
        <w:rPr/>
        <w:t>between</w:t>
      </w:r>
      <w:r>
        <w:rPr>
          <w:spacing w:val="24"/>
        </w:rPr>
        <w:t> </w:t>
      </w:r>
      <w:r>
        <w:rPr/>
        <w:t>clauses</w:t>
      </w:r>
      <w:r>
        <w:rPr>
          <w:spacing w:val="24"/>
        </w:rPr>
        <w:t> </w:t>
      </w:r>
      <w:r>
        <w:rPr/>
        <w:t>1-19</w:t>
      </w:r>
      <w:r>
        <w:rPr>
          <w:spacing w:val="23"/>
        </w:rPr>
        <w:t> </w:t>
      </w:r>
      <w:r>
        <w:rPr/>
        <w:t>of</w:t>
      </w:r>
      <w:r>
        <w:rPr>
          <w:spacing w:val="23"/>
        </w:rPr>
        <w:t> </w:t>
      </w:r>
      <w:r>
        <w:rPr/>
        <w:t>this</w:t>
      </w:r>
      <w:r>
        <w:rPr>
          <w:spacing w:val="24"/>
        </w:rPr>
        <w:t> </w:t>
      </w:r>
      <w:r>
        <w:rPr/>
        <w:t>AGREEMENT,</w:t>
      </w:r>
      <w:r>
        <w:rPr>
          <w:spacing w:val="23"/>
        </w:rPr>
        <w:t> </w:t>
      </w:r>
      <w:r>
        <w:rPr/>
        <w:t>and</w:t>
      </w:r>
      <w:r>
        <w:rPr>
          <w:spacing w:val="24"/>
        </w:rPr>
        <w:t> </w:t>
      </w:r>
      <w:r>
        <w:rPr/>
        <w:t>the</w:t>
      </w:r>
      <w:r>
        <w:rPr>
          <w:spacing w:val="23"/>
        </w:rPr>
        <w:t> </w:t>
      </w:r>
      <w:r>
        <w:rPr/>
        <w:t>attached Exhibit A, the inconsistency should be resolved by giving precedence to clauses 1-19.</w:t>
      </w:r>
    </w:p>
    <w:p>
      <w:pPr>
        <w:pStyle w:val="BodyText"/>
      </w:pPr>
    </w:p>
    <w:p>
      <w:pPr>
        <w:pStyle w:val="BodyText"/>
        <w:spacing w:before="92"/>
      </w:pPr>
    </w:p>
    <w:p>
      <w:pPr>
        <w:pStyle w:val="BodyText"/>
        <w:spacing w:line="288" w:lineRule="auto"/>
        <w:ind w:left="648" w:right="180" w:firstLine="720"/>
      </w:pPr>
      <w:r>
        <w:rPr>
          <w:b/>
        </w:rPr>
        <w:t>IN</w:t>
      </w:r>
      <w:r>
        <w:rPr>
          <w:b/>
          <w:spacing w:val="-2"/>
        </w:rPr>
        <w:t> </w:t>
      </w:r>
      <w:r>
        <w:rPr>
          <w:b/>
        </w:rPr>
        <w:t>WITNESS</w:t>
      </w:r>
      <w:r>
        <w:rPr>
          <w:b/>
          <w:spacing w:val="-4"/>
        </w:rPr>
        <w:t> </w:t>
      </w:r>
      <w:r>
        <w:rPr>
          <w:b/>
        </w:rPr>
        <w:t>WHEREOF</w:t>
      </w:r>
      <w:r>
        <w:rPr/>
        <w:t>,</w:t>
      </w:r>
      <w:r>
        <w:rPr>
          <w:spacing w:val="-2"/>
        </w:rPr>
        <w:t> </w:t>
      </w:r>
      <w:r>
        <w:rPr/>
        <w:t>this</w:t>
      </w:r>
      <w:r>
        <w:rPr>
          <w:spacing w:val="-2"/>
        </w:rPr>
        <w:t> </w:t>
      </w:r>
      <w:r>
        <w:rPr/>
        <w:t>AGREEMENT</w:t>
      </w:r>
      <w:r>
        <w:rPr>
          <w:spacing w:val="-1"/>
        </w:rPr>
        <w:t> </w:t>
      </w:r>
      <w:r>
        <w:rPr/>
        <w:t>has</w:t>
      </w:r>
      <w:r>
        <w:rPr>
          <w:spacing w:val="-1"/>
        </w:rPr>
        <w:t> </w:t>
      </w:r>
      <w:r>
        <w:rPr/>
        <w:t>been</w:t>
      </w:r>
      <w:r>
        <w:rPr>
          <w:spacing w:val="-2"/>
        </w:rPr>
        <w:t> </w:t>
      </w:r>
      <w:r>
        <w:rPr/>
        <w:t>duly</w:t>
      </w:r>
      <w:r>
        <w:rPr>
          <w:spacing w:val="-1"/>
        </w:rPr>
        <w:t> </w:t>
      </w:r>
      <w:r>
        <w:rPr/>
        <w:t>executed</w:t>
      </w:r>
      <w:r>
        <w:rPr>
          <w:spacing w:val="-1"/>
        </w:rPr>
        <w:t> </w:t>
      </w:r>
      <w:r>
        <w:rPr/>
        <w:t>by</w:t>
      </w:r>
      <w:r>
        <w:rPr>
          <w:spacing w:val="-1"/>
        </w:rPr>
        <w:t> </w:t>
      </w:r>
      <w:r>
        <w:rPr/>
        <w:t>the</w:t>
      </w:r>
      <w:r>
        <w:rPr>
          <w:spacing w:val="-3"/>
        </w:rPr>
        <w:t> </w:t>
      </w:r>
      <w:r>
        <w:rPr/>
        <w:t>parties</w:t>
      </w:r>
      <w:r>
        <w:rPr>
          <w:spacing w:val="-1"/>
        </w:rPr>
        <w:t> </w:t>
      </w:r>
      <w:r>
        <w:rPr/>
        <w:t>hereto as of the date hereinabove first written.</w:t>
      </w:r>
    </w:p>
    <w:p>
      <w:pPr>
        <w:pStyle w:val="BodyText"/>
      </w:pPr>
    </w:p>
    <w:p>
      <w:pPr>
        <w:pStyle w:val="BodyText"/>
      </w:pPr>
    </w:p>
    <w:p>
      <w:pPr>
        <w:pStyle w:val="BodyText"/>
        <w:spacing w:before="45"/>
      </w:pPr>
    </w:p>
    <w:p>
      <w:pPr>
        <w:tabs>
          <w:tab w:pos="4968" w:val="left" w:leader="none"/>
        </w:tabs>
        <w:spacing w:before="0"/>
        <w:ind w:left="648" w:right="3725" w:firstLine="0"/>
        <w:jc w:val="left"/>
        <w:rPr>
          <w:b/>
          <w:sz w:val="20"/>
        </w:rPr>
      </w:pPr>
      <w:r>
        <w:rPr>
          <w:b/>
          <w:sz w:val="20"/>
        </w:rPr>
        <w:t>THE RESEARCH FOUNDATION FOR THE</w:t>
        <w:tab/>
      </w:r>
      <w:r>
        <w:rPr>
          <w:b/>
          <w:spacing w:val="-2"/>
          <w:sz w:val="20"/>
        </w:rPr>
        <w:t>COMPANY </w:t>
      </w:r>
      <w:r>
        <w:rPr>
          <w:b/>
          <w:sz w:val="20"/>
        </w:rPr>
        <w:t>STATE UNIVERSITY OF NEW YORK</w:t>
      </w:r>
    </w:p>
    <w:p>
      <w:pPr>
        <w:pStyle w:val="BodyText"/>
        <w:rPr>
          <w:b/>
        </w:rPr>
      </w:pPr>
    </w:p>
    <w:p>
      <w:pPr>
        <w:pStyle w:val="BodyText"/>
        <w:rPr>
          <w:b/>
        </w:rPr>
      </w:pPr>
    </w:p>
    <w:p>
      <w:pPr>
        <w:pStyle w:val="BodyText"/>
        <w:tabs>
          <w:tab w:pos="3491" w:val="left" w:leader="none"/>
          <w:tab w:pos="4968" w:val="left" w:leader="none"/>
          <w:tab w:pos="7811" w:val="left" w:leader="none"/>
        </w:tabs>
        <w:ind w:left="648"/>
      </w:pPr>
      <w:r>
        <w:rPr/>
        <w:t>By: </w:t>
      </w:r>
      <w:r>
        <w:rPr>
          <w:u w:val="single"/>
        </w:rPr>
        <w:tab/>
      </w:r>
      <w:r>
        <w:rPr>
          <w:u w:val="none"/>
        </w:rPr>
        <w:tab/>
        <w:t>By: </w:t>
      </w:r>
      <w:r>
        <w:rPr>
          <w:u w:val="single"/>
        </w:rPr>
        <w:tab/>
      </w:r>
    </w:p>
    <w:p>
      <w:pPr>
        <w:pStyle w:val="BodyText"/>
      </w:pPr>
    </w:p>
    <w:p>
      <w:pPr>
        <w:pStyle w:val="BodyText"/>
      </w:pPr>
    </w:p>
    <w:p>
      <w:pPr>
        <w:pStyle w:val="BodyText"/>
        <w:tabs>
          <w:tab w:pos="3636" w:val="left" w:leader="none"/>
          <w:tab w:pos="4968" w:val="left" w:leader="none"/>
          <w:tab w:pos="7956" w:val="left" w:leader="none"/>
        </w:tabs>
        <w:ind w:left="648"/>
      </w:pPr>
      <w:r>
        <w:rPr/>
        <w:t>Title: </w:t>
      </w:r>
      <w:r>
        <w:rPr>
          <w:u w:val="single"/>
        </w:rPr>
        <w:tab/>
      </w:r>
      <w:r>
        <w:rPr>
          <w:u w:val="none"/>
        </w:rPr>
        <w:tab/>
        <w:t>Title: </w:t>
      </w:r>
      <w:r>
        <w:rPr>
          <w:u w:val="single"/>
        </w:rPr>
        <w:tab/>
      </w:r>
    </w:p>
    <w:p>
      <w:pPr>
        <w:pStyle w:val="BodyText"/>
      </w:pPr>
    </w:p>
    <w:p>
      <w:pPr>
        <w:pStyle w:val="BodyText"/>
      </w:pPr>
    </w:p>
    <w:p>
      <w:pPr>
        <w:pStyle w:val="BodyText"/>
        <w:tabs>
          <w:tab w:pos="3680" w:val="left" w:leader="none"/>
          <w:tab w:pos="4968" w:val="left" w:leader="none"/>
          <w:tab w:pos="8000" w:val="left" w:leader="none"/>
        </w:tabs>
        <w:ind w:left="648"/>
      </w:pPr>
      <w:r>
        <w:rPr/>
        <w:t>Date: </w:t>
      </w:r>
      <w:r>
        <w:rPr>
          <w:u w:val="single"/>
        </w:rPr>
        <w:tab/>
      </w:r>
      <w:r>
        <w:rPr>
          <w:u w:val="none"/>
        </w:rPr>
        <w:tab/>
        <w:t>Date: </w:t>
      </w:r>
      <w:r>
        <w:rPr>
          <w:u w:val="single"/>
        </w:rPr>
        <w:tab/>
      </w:r>
    </w:p>
    <w:p>
      <w:pPr>
        <w:pStyle w:val="BodyText"/>
        <w:spacing w:before="227"/>
      </w:pPr>
    </w:p>
    <w:p>
      <w:pPr>
        <w:spacing w:before="0"/>
        <w:ind w:left="648" w:right="0" w:firstLine="0"/>
        <w:jc w:val="left"/>
        <w:rPr>
          <w:sz w:val="20"/>
        </w:rPr>
      </w:pPr>
      <w:r>
        <w:rPr>
          <w:b/>
          <w:sz w:val="20"/>
        </w:rPr>
        <w:t>Read</w:t>
      </w:r>
      <w:r>
        <w:rPr>
          <w:b/>
          <w:spacing w:val="-2"/>
          <w:sz w:val="20"/>
        </w:rPr>
        <w:t> </w:t>
      </w:r>
      <w:r>
        <w:rPr>
          <w:b/>
          <w:sz w:val="20"/>
        </w:rPr>
        <w:t>and</w:t>
      </w:r>
      <w:r>
        <w:rPr>
          <w:b/>
          <w:spacing w:val="-1"/>
          <w:sz w:val="20"/>
        </w:rPr>
        <w:t> </w:t>
      </w:r>
      <w:r>
        <w:rPr>
          <w:b/>
          <w:spacing w:val="-2"/>
          <w:sz w:val="20"/>
        </w:rPr>
        <w:t>understood</w:t>
      </w:r>
      <w:r>
        <w:rPr>
          <w:spacing w:val="-2"/>
          <w:sz w:val="20"/>
        </w:rPr>
        <w:t>:</w:t>
      </w:r>
    </w:p>
    <w:p>
      <w:pPr>
        <w:pStyle w:val="BodyText"/>
      </w:pPr>
    </w:p>
    <w:p>
      <w:pPr>
        <w:pStyle w:val="BodyText"/>
        <w:spacing w:before="197"/>
      </w:pPr>
      <w:r>
        <w:rPr/>
        <mc:AlternateContent>
          <mc:Choice Requires="wps">
            <w:drawing>
              <wp:anchor distT="0" distB="0" distL="0" distR="0" allowOverlap="1" layoutInCell="1" locked="0" behindDoc="1" simplePos="0" relativeHeight="487587840">
                <wp:simplePos x="0" y="0"/>
                <wp:positionH relativeFrom="page">
                  <wp:posOffset>1554733</wp:posOffset>
                </wp:positionH>
                <wp:positionV relativeFrom="paragraph">
                  <wp:posOffset>286809</wp:posOffset>
                </wp:positionV>
                <wp:extent cx="183768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7689" cy="1270"/>
                        </a:xfrm>
                        <a:custGeom>
                          <a:avLst/>
                          <a:gdLst/>
                          <a:ahLst/>
                          <a:cxnLst/>
                          <a:rect l="l" t="t" r="r" b="b"/>
                          <a:pathLst>
                            <a:path w="1837689" h="0">
                              <a:moveTo>
                                <a:pt x="0" y="0"/>
                              </a:moveTo>
                              <a:lnTo>
                                <a:pt x="1837547"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419998pt;margin-top:22.583405pt;width:144.7pt;height:.1pt;mso-position-horizontal-relative:page;mso-position-vertical-relative:paragraph;z-index:-15728640;mso-wrap-distance-left:0;mso-wrap-distance-right:0" id="docshape3" coordorigin="2448,452" coordsize="2894,0" path="m2448,452l5342,452e" filled="false" stroked="true" strokeweight=".631260pt" strokecolor="#000000">
                <v:path arrowok="t"/>
                <v:stroke dashstyle="solid"/>
                <w10:wrap type="topAndBottom"/>
              </v:shape>
            </w:pict>
          </mc:Fallback>
        </mc:AlternateContent>
      </w:r>
    </w:p>
    <w:p>
      <w:pPr>
        <w:pStyle w:val="BodyText"/>
        <w:spacing w:before="3"/>
        <w:ind w:left="648"/>
      </w:pPr>
      <w:r>
        <w:rPr/>
        <w:t>Principal</w:t>
      </w:r>
      <w:r>
        <w:rPr>
          <w:spacing w:val="-4"/>
        </w:rPr>
        <w:t> </w:t>
      </w:r>
      <w:r>
        <w:rPr>
          <w:spacing w:val="-2"/>
        </w:rPr>
        <w:t>Investigator</w:t>
      </w:r>
    </w:p>
    <w:sectPr>
      <w:pgSz w:w="12240" w:h="15840"/>
      <w:pgMar w:header="1344" w:footer="0" w:top="1820" w:bottom="280" w:left="180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7248">
              <wp:simplePos x="0" y="0"/>
              <wp:positionH relativeFrom="page">
                <wp:posOffset>1472438</wp:posOffset>
              </wp:positionH>
              <wp:positionV relativeFrom="page">
                <wp:posOffset>853439</wp:posOffset>
              </wp:positionV>
              <wp:extent cx="5734050" cy="2120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34050" cy="212090"/>
                      </a:xfrm>
                      <a:custGeom>
                        <a:avLst/>
                        <a:gdLst/>
                        <a:ahLst/>
                        <a:cxnLst/>
                        <a:rect l="l" t="t" r="r" b="b"/>
                        <a:pathLst>
                          <a:path w="5734050" h="212090">
                            <a:moveTo>
                              <a:pt x="5733796" y="183642"/>
                            </a:moveTo>
                            <a:lnTo>
                              <a:pt x="5034026" y="183642"/>
                            </a:lnTo>
                            <a:lnTo>
                              <a:pt x="5034026" y="0"/>
                            </a:lnTo>
                            <a:lnTo>
                              <a:pt x="5005832" y="0"/>
                            </a:lnTo>
                            <a:lnTo>
                              <a:pt x="5005832" y="183642"/>
                            </a:lnTo>
                            <a:lnTo>
                              <a:pt x="0" y="183642"/>
                            </a:lnTo>
                            <a:lnTo>
                              <a:pt x="0" y="211836"/>
                            </a:lnTo>
                            <a:lnTo>
                              <a:pt x="5005832" y="211836"/>
                            </a:lnTo>
                            <a:lnTo>
                              <a:pt x="5034026" y="211836"/>
                            </a:lnTo>
                            <a:lnTo>
                              <a:pt x="5733796" y="211836"/>
                            </a:lnTo>
                            <a:lnTo>
                              <a:pt x="5733796" y="18364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style="position:absolute;margin-left:115.940002pt;margin-top:67.199966pt;width:451.5pt;height:16.7pt;mso-position-horizontal-relative:page;mso-position-vertical-relative:page;z-index:-15839232" id="docshape1" coordorigin="2319,1344" coordsize="9030,334" path="m11348,1633l10246,1633,10246,1344,10202,1344,10202,1633,2319,1633,2319,1678,10202,1678,10246,1678,11348,1678,11348,1633xe" filled="true" fillcolor="#808080" stroked="false">
              <v:path arrowok="t"/>
              <v:fill type="solid"/>
              <w10:wrap type="none"/>
            </v:shape>
          </w:pict>
        </mc:Fallback>
      </mc:AlternateContent>
    </w:r>
    <w:r>
      <w:rPr/>
      <mc:AlternateContent>
        <mc:Choice Requires="wps">
          <w:drawing>
            <wp:anchor distT="0" distB="0" distL="0" distR="0" allowOverlap="1" layoutInCell="1" locked="0" behindDoc="1" simplePos="0" relativeHeight="487477760">
              <wp:simplePos x="0" y="0"/>
              <wp:positionH relativeFrom="page">
                <wp:posOffset>5052821</wp:posOffset>
              </wp:positionH>
              <wp:positionV relativeFrom="page">
                <wp:posOffset>844244</wp:posOffset>
              </wp:positionV>
              <wp:extent cx="137922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79220" cy="139065"/>
                      </a:xfrm>
                      <a:prstGeom prst="rect">
                        <a:avLst/>
                      </a:prstGeom>
                    </wps:spPr>
                    <wps:txbx>
                      <w:txbxContent>
                        <w:p>
                          <w:pPr>
                            <w:spacing w:before="14"/>
                            <w:ind w:left="20" w:right="0" w:firstLine="0"/>
                            <w:jc w:val="left"/>
                            <w:rPr>
                              <w:sz w:val="16"/>
                            </w:rPr>
                          </w:pPr>
                          <w:r>
                            <w:rPr>
                              <w:spacing w:val="-2"/>
                              <w:sz w:val="16"/>
                            </w:rPr>
                            <w:t>Evaluative</w:t>
                          </w:r>
                          <w:r>
                            <w:rPr>
                              <w:spacing w:val="4"/>
                              <w:sz w:val="16"/>
                            </w:rPr>
                            <w:t> </w:t>
                          </w:r>
                          <w:r>
                            <w:rPr>
                              <w:spacing w:val="-2"/>
                              <w:sz w:val="16"/>
                            </w:rPr>
                            <w:t>Testing</w:t>
                          </w:r>
                          <w:r>
                            <w:rPr>
                              <w:spacing w:val="5"/>
                              <w:sz w:val="16"/>
                            </w:rPr>
                            <w:t> </w:t>
                          </w:r>
                          <w:r>
                            <w:rPr>
                              <w:spacing w:val="-2"/>
                              <w:sz w:val="16"/>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7.859985pt;margin-top:66.475922pt;width:108.6pt;height:10.95pt;mso-position-horizontal-relative:page;mso-position-vertical-relative:page;z-index:-15838720" type="#_x0000_t202" id="docshape2" filled="false" stroked="false">
              <v:textbox inset="0,0,0,0">
                <w:txbxContent>
                  <w:p>
                    <w:pPr>
                      <w:spacing w:before="14"/>
                      <w:ind w:left="20" w:right="0" w:firstLine="0"/>
                      <w:jc w:val="left"/>
                      <w:rPr>
                        <w:sz w:val="16"/>
                      </w:rPr>
                    </w:pPr>
                    <w:r>
                      <w:rPr>
                        <w:spacing w:val="-2"/>
                        <w:sz w:val="16"/>
                      </w:rPr>
                      <w:t>Evaluative</w:t>
                    </w:r>
                    <w:r>
                      <w:rPr>
                        <w:spacing w:val="4"/>
                        <w:sz w:val="16"/>
                      </w:rPr>
                      <w:t> </w:t>
                    </w:r>
                    <w:r>
                      <w:rPr>
                        <w:spacing w:val="-2"/>
                        <w:sz w:val="16"/>
                      </w:rPr>
                      <w:t>Testing</w:t>
                    </w:r>
                    <w:r>
                      <w:rPr>
                        <w:spacing w:val="5"/>
                        <w:sz w:val="16"/>
                      </w:rPr>
                      <w:t> </w:t>
                    </w:r>
                    <w:r>
                      <w:rPr>
                        <w:spacing w:val="-2"/>
                        <w:sz w:val="16"/>
                      </w:rPr>
                      <w:t>Agreement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648" w:hanging="285"/>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548" w:hanging="285"/>
      </w:pPr>
      <w:rPr>
        <w:rFonts w:hint="default"/>
        <w:lang w:val="en-US" w:eastAsia="en-US" w:bidi="ar-SA"/>
      </w:rPr>
    </w:lvl>
    <w:lvl w:ilvl="2">
      <w:start w:val="0"/>
      <w:numFmt w:val="bullet"/>
      <w:lvlText w:val="•"/>
      <w:lvlJc w:val="left"/>
      <w:pPr>
        <w:ind w:left="2456" w:hanging="285"/>
      </w:pPr>
      <w:rPr>
        <w:rFonts w:hint="default"/>
        <w:lang w:val="en-US" w:eastAsia="en-US" w:bidi="ar-SA"/>
      </w:rPr>
    </w:lvl>
    <w:lvl w:ilvl="3">
      <w:start w:val="0"/>
      <w:numFmt w:val="bullet"/>
      <w:lvlText w:val="•"/>
      <w:lvlJc w:val="left"/>
      <w:pPr>
        <w:ind w:left="3364" w:hanging="285"/>
      </w:pPr>
      <w:rPr>
        <w:rFonts w:hint="default"/>
        <w:lang w:val="en-US" w:eastAsia="en-US" w:bidi="ar-SA"/>
      </w:rPr>
    </w:lvl>
    <w:lvl w:ilvl="4">
      <w:start w:val="0"/>
      <w:numFmt w:val="bullet"/>
      <w:lvlText w:val="•"/>
      <w:lvlJc w:val="left"/>
      <w:pPr>
        <w:ind w:left="4272" w:hanging="285"/>
      </w:pPr>
      <w:rPr>
        <w:rFonts w:hint="default"/>
        <w:lang w:val="en-US" w:eastAsia="en-US" w:bidi="ar-SA"/>
      </w:rPr>
    </w:lvl>
    <w:lvl w:ilvl="5">
      <w:start w:val="0"/>
      <w:numFmt w:val="bullet"/>
      <w:lvlText w:val="•"/>
      <w:lvlJc w:val="left"/>
      <w:pPr>
        <w:ind w:left="5180" w:hanging="285"/>
      </w:pPr>
      <w:rPr>
        <w:rFonts w:hint="default"/>
        <w:lang w:val="en-US" w:eastAsia="en-US" w:bidi="ar-SA"/>
      </w:rPr>
    </w:lvl>
    <w:lvl w:ilvl="6">
      <w:start w:val="0"/>
      <w:numFmt w:val="bullet"/>
      <w:lvlText w:val="•"/>
      <w:lvlJc w:val="left"/>
      <w:pPr>
        <w:ind w:left="6088" w:hanging="285"/>
      </w:pPr>
      <w:rPr>
        <w:rFonts w:hint="default"/>
        <w:lang w:val="en-US" w:eastAsia="en-US" w:bidi="ar-SA"/>
      </w:rPr>
    </w:lvl>
    <w:lvl w:ilvl="7">
      <w:start w:val="0"/>
      <w:numFmt w:val="bullet"/>
      <w:lvlText w:val="•"/>
      <w:lvlJc w:val="left"/>
      <w:pPr>
        <w:ind w:left="6996" w:hanging="285"/>
      </w:pPr>
      <w:rPr>
        <w:rFonts w:hint="default"/>
        <w:lang w:val="en-US" w:eastAsia="en-US" w:bidi="ar-SA"/>
      </w:rPr>
    </w:lvl>
    <w:lvl w:ilvl="8">
      <w:start w:val="0"/>
      <w:numFmt w:val="bullet"/>
      <w:lvlText w:val="•"/>
      <w:lvlJc w:val="left"/>
      <w:pPr>
        <w:ind w:left="7904" w:hanging="285"/>
      </w:pPr>
      <w:rPr>
        <w:rFonts w:hint="default"/>
        <w:lang w:val="en-US" w:eastAsia="en-US" w:bidi="ar-SA"/>
      </w:rPr>
    </w:lvl>
  </w:abstractNum>
  <w:abstractNum w:abstractNumId="1">
    <w:multiLevelType w:val="hybridMultilevel"/>
    <w:lvl w:ilvl="0">
      <w:start w:val="1"/>
      <w:numFmt w:val="lowerLetter"/>
      <w:lvlText w:val="%1)"/>
      <w:lvlJc w:val="left"/>
      <w:pPr>
        <w:ind w:left="648" w:hanging="257"/>
        <w:jc w:val="left"/>
      </w:pPr>
      <w:rPr>
        <w:rFonts w:hint="default" w:ascii="Arial" w:hAnsi="Arial" w:eastAsia="Arial" w:cs="Arial"/>
        <w:b w:val="0"/>
        <w:bCs w:val="0"/>
        <w:i w:val="0"/>
        <w:iCs w:val="0"/>
        <w:spacing w:val="0"/>
        <w:w w:val="100"/>
        <w:sz w:val="20"/>
        <w:szCs w:val="20"/>
        <w:lang w:val="en-US" w:eastAsia="en-US" w:bidi="ar-SA"/>
      </w:rPr>
    </w:lvl>
    <w:lvl w:ilvl="1">
      <w:start w:val="1"/>
      <w:numFmt w:val="decimal"/>
      <w:lvlText w:val="%2)"/>
      <w:lvlJc w:val="left"/>
      <w:pPr>
        <w:ind w:left="1423" w:hanging="416"/>
        <w:jc w:val="left"/>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2342" w:hanging="416"/>
      </w:pPr>
      <w:rPr>
        <w:rFonts w:hint="default"/>
        <w:lang w:val="en-US" w:eastAsia="en-US" w:bidi="ar-SA"/>
      </w:rPr>
    </w:lvl>
    <w:lvl w:ilvl="3">
      <w:start w:val="0"/>
      <w:numFmt w:val="bullet"/>
      <w:lvlText w:val="•"/>
      <w:lvlJc w:val="left"/>
      <w:pPr>
        <w:ind w:left="3264" w:hanging="416"/>
      </w:pPr>
      <w:rPr>
        <w:rFonts w:hint="default"/>
        <w:lang w:val="en-US" w:eastAsia="en-US" w:bidi="ar-SA"/>
      </w:rPr>
    </w:lvl>
    <w:lvl w:ilvl="4">
      <w:start w:val="0"/>
      <w:numFmt w:val="bullet"/>
      <w:lvlText w:val="•"/>
      <w:lvlJc w:val="left"/>
      <w:pPr>
        <w:ind w:left="4186" w:hanging="416"/>
      </w:pPr>
      <w:rPr>
        <w:rFonts w:hint="default"/>
        <w:lang w:val="en-US" w:eastAsia="en-US" w:bidi="ar-SA"/>
      </w:rPr>
    </w:lvl>
    <w:lvl w:ilvl="5">
      <w:start w:val="0"/>
      <w:numFmt w:val="bullet"/>
      <w:lvlText w:val="•"/>
      <w:lvlJc w:val="left"/>
      <w:pPr>
        <w:ind w:left="5108" w:hanging="416"/>
      </w:pPr>
      <w:rPr>
        <w:rFonts w:hint="default"/>
        <w:lang w:val="en-US" w:eastAsia="en-US" w:bidi="ar-SA"/>
      </w:rPr>
    </w:lvl>
    <w:lvl w:ilvl="6">
      <w:start w:val="0"/>
      <w:numFmt w:val="bullet"/>
      <w:lvlText w:val="•"/>
      <w:lvlJc w:val="left"/>
      <w:pPr>
        <w:ind w:left="6031" w:hanging="416"/>
      </w:pPr>
      <w:rPr>
        <w:rFonts w:hint="default"/>
        <w:lang w:val="en-US" w:eastAsia="en-US" w:bidi="ar-SA"/>
      </w:rPr>
    </w:lvl>
    <w:lvl w:ilvl="7">
      <w:start w:val="0"/>
      <w:numFmt w:val="bullet"/>
      <w:lvlText w:val="•"/>
      <w:lvlJc w:val="left"/>
      <w:pPr>
        <w:ind w:left="6953" w:hanging="416"/>
      </w:pPr>
      <w:rPr>
        <w:rFonts w:hint="default"/>
        <w:lang w:val="en-US" w:eastAsia="en-US" w:bidi="ar-SA"/>
      </w:rPr>
    </w:lvl>
    <w:lvl w:ilvl="8">
      <w:start w:val="0"/>
      <w:numFmt w:val="bullet"/>
      <w:lvlText w:val="•"/>
      <w:lvlJc w:val="left"/>
      <w:pPr>
        <w:ind w:left="7875" w:hanging="416"/>
      </w:pPr>
      <w:rPr>
        <w:rFonts w:hint="default"/>
        <w:lang w:val="en-US" w:eastAsia="en-US" w:bidi="ar-SA"/>
      </w:rPr>
    </w:lvl>
  </w:abstractNum>
  <w:abstractNum w:abstractNumId="0">
    <w:multiLevelType w:val="hybridMultilevel"/>
    <w:lvl w:ilvl="0">
      <w:start w:val="1"/>
      <w:numFmt w:val="decimal"/>
      <w:lvlText w:val="%1."/>
      <w:lvlJc w:val="left"/>
      <w:pPr>
        <w:ind w:left="1368" w:hanging="720"/>
        <w:jc w:val="left"/>
      </w:pPr>
      <w:rPr>
        <w:rFonts w:hint="default" w:ascii="Arial" w:hAnsi="Arial" w:eastAsia="Arial" w:cs="Arial"/>
        <w:b w:val="0"/>
        <w:bCs w:val="0"/>
        <w:i w:val="0"/>
        <w:iCs w:val="0"/>
        <w:spacing w:val="0"/>
        <w:w w:val="100"/>
        <w:sz w:val="20"/>
        <w:szCs w:val="20"/>
        <w:lang w:val="en-US" w:eastAsia="en-US" w:bidi="ar-SA"/>
      </w:rPr>
    </w:lvl>
    <w:lvl w:ilvl="1">
      <w:start w:val="1"/>
      <w:numFmt w:val="lowerLetter"/>
      <w:lvlText w:val="(%2)"/>
      <w:lvlJc w:val="left"/>
      <w:pPr>
        <w:ind w:left="648" w:hanging="300"/>
        <w:jc w:val="left"/>
      </w:pPr>
      <w:rPr>
        <w:rFonts w:hint="default" w:ascii="Arial" w:hAnsi="Arial" w:eastAsia="Arial" w:cs="Arial"/>
        <w:b w:val="0"/>
        <w:bCs w:val="0"/>
        <w:i w:val="0"/>
        <w:iCs w:val="0"/>
        <w:spacing w:val="-1"/>
        <w:w w:val="100"/>
        <w:sz w:val="20"/>
        <w:szCs w:val="20"/>
        <w:lang w:val="en-US" w:eastAsia="en-US" w:bidi="ar-SA"/>
      </w:rPr>
    </w:lvl>
    <w:lvl w:ilvl="2">
      <w:start w:val="0"/>
      <w:numFmt w:val="bullet"/>
      <w:lvlText w:val="•"/>
      <w:lvlJc w:val="left"/>
      <w:pPr>
        <w:ind w:left="2288" w:hanging="300"/>
      </w:pPr>
      <w:rPr>
        <w:rFonts w:hint="default"/>
        <w:lang w:val="en-US" w:eastAsia="en-US" w:bidi="ar-SA"/>
      </w:rPr>
    </w:lvl>
    <w:lvl w:ilvl="3">
      <w:start w:val="0"/>
      <w:numFmt w:val="bullet"/>
      <w:lvlText w:val="•"/>
      <w:lvlJc w:val="left"/>
      <w:pPr>
        <w:ind w:left="3217" w:hanging="300"/>
      </w:pPr>
      <w:rPr>
        <w:rFonts w:hint="default"/>
        <w:lang w:val="en-US" w:eastAsia="en-US" w:bidi="ar-SA"/>
      </w:rPr>
    </w:lvl>
    <w:lvl w:ilvl="4">
      <w:start w:val="0"/>
      <w:numFmt w:val="bullet"/>
      <w:lvlText w:val="•"/>
      <w:lvlJc w:val="left"/>
      <w:pPr>
        <w:ind w:left="4146" w:hanging="300"/>
      </w:pPr>
      <w:rPr>
        <w:rFonts w:hint="default"/>
        <w:lang w:val="en-US" w:eastAsia="en-US" w:bidi="ar-SA"/>
      </w:rPr>
    </w:lvl>
    <w:lvl w:ilvl="5">
      <w:start w:val="0"/>
      <w:numFmt w:val="bullet"/>
      <w:lvlText w:val="•"/>
      <w:lvlJc w:val="left"/>
      <w:pPr>
        <w:ind w:left="5075" w:hanging="300"/>
      </w:pPr>
      <w:rPr>
        <w:rFonts w:hint="default"/>
        <w:lang w:val="en-US" w:eastAsia="en-US" w:bidi="ar-SA"/>
      </w:rPr>
    </w:lvl>
    <w:lvl w:ilvl="6">
      <w:start w:val="0"/>
      <w:numFmt w:val="bullet"/>
      <w:lvlText w:val="•"/>
      <w:lvlJc w:val="left"/>
      <w:pPr>
        <w:ind w:left="6004" w:hanging="300"/>
      </w:pPr>
      <w:rPr>
        <w:rFonts w:hint="default"/>
        <w:lang w:val="en-US" w:eastAsia="en-US" w:bidi="ar-SA"/>
      </w:rPr>
    </w:lvl>
    <w:lvl w:ilvl="7">
      <w:start w:val="0"/>
      <w:numFmt w:val="bullet"/>
      <w:lvlText w:val="•"/>
      <w:lvlJc w:val="left"/>
      <w:pPr>
        <w:ind w:left="6933" w:hanging="300"/>
      </w:pPr>
      <w:rPr>
        <w:rFonts w:hint="default"/>
        <w:lang w:val="en-US" w:eastAsia="en-US" w:bidi="ar-SA"/>
      </w:rPr>
    </w:lvl>
    <w:lvl w:ilvl="8">
      <w:start w:val="0"/>
      <w:numFmt w:val="bullet"/>
      <w:lvlText w:val="•"/>
      <w:lvlJc w:val="left"/>
      <w:pPr>
        <w:ind w:left="7862"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368" w:hanging="720"/>
      <w:outlineLvl w:val="1"/>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368" w:hanging="7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osp_contracts@stonybrook.edu" TargetMode="External"/><Relationship Id="rId7" Type="http://schemas.openxmlformats.org/officeDocument/2006/relationships/hyperlink" Target="mailto:ovpr_exports_admin@stonybrook.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Alomar</dc:creator>
  <dcterms:created xsi:type="dcterms:W3CDTF">2026-03-13T18:17:12Z</dcterms:created>
  <dcterms:modified xsi:type="dcterms:W3CDTF">2026-03-13T18:17:12Z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