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pPr>
      <w:r>
        <w:rPr/>
        <w:t>ESE</w:t>
      </w:r>
      <w:r>
        <w:rPr>
          <w:spacing w:val="-5"/>
        </w:rPr>
        <w:t> 516</w:t>
      </w:r>
    </w:p>
    <w:p>
      <w:pPr>
        <w:pStyle w:val="Title"/>
        <w:ind w:right="2"/>
      </w:pPr>
      <w:r>
        <w:rPr/>
        <w:t>Integrated</w:t>
      </w:r>
      <w:r>
        <w:rPr>
          <w:spacing w:val="-8"/>
        </w:rPr>
        <w:t> </w:t>
      </w:r>
      <w:r>
        <w:rPr/>
        <w:t>Electronic</w:t>
      </w:r>
      <w:r>
        <w:rPr>
          <w:spacing w:val="-8"/>
        </w:rPr>
        <w:t> </w:t>
      </w:r>
      <w:r>
        <w:rPr/>
        <w:t>Devices</w:t>
      </w:r>
      <w:r>
        <w:rPr>
          <w:spacing w:val="-8"/>
        </w:rPr>
        <w:t> </w:t>
      </w:r>
      <w:r>
        <w:rPr/>
        <w:t>and</w:t>
      </w:r>
      <w:r>
        <w:rPr>
          <w:spacing w:val="-8"/>
        </w:rPr>
        <w:t> </w:t>
      </w:r>
      <w:r>
        <w:rPr/>
        <w:t>Circuits</w:t>
      </w:r>
      <w:r>
        <w:rPr>
          <w:spacing w:val="-8"/>
        </w:rPr>
        <w:t> </w:t>
      </w:r>
      <w:r>
        <w:rPr>
          <w:spacing w:val="-10"/>
        </w:rPr>
        <w:t>I</w:t>
      </w:r>
    </w:p>
    <w:p>
      <w:pPr>
        <w:spacing w:before="275"/>
        <w:ind w:left="2" w:right="0" w:firstLine="0"/>
        <w:jc w:val="center"/>
        <w:rPr>
          <w:sz w:val="32"/>
        </w:rPr>
      </w:pPr>
      <w:r>
        <w:rPr>
          <w:sz w:val="32"/>
        </w:rPr>
        <w:t>Fall</w:t>
      </w:r>
      <w:r>
        <w:rPr>
          <w:spacing w:val="-6"/>
          <w:sz w:val="32"/>
        </w:rPr>
        <w:t> </w:t>
      </w:r>
      <w:r>
        <w:rPr>
          <w:spacing w:val="-4"/>
          <w:sz w:val="32"/>
        </w:rPr>
        <w:t>2024</w:t>
      </w:r>
    </w:p>
    <w:p>
      <w:pPr>
        <w:pStyle w:val="BodyText"/>
        <w:spacing w:line="242" w:lineRule="auto" w:before="268"/>
        <w:ind w:left="3074" w:right="3070" w:hanging="1"/>
        <w:jc w:val="center"/>
      </w:pPr>
      <w:r>
        <w:rPr/>
        <w:t>Instructor:</w:t>
      </w:r>
      <w:r>
        <w:rPr>
          <w:spacing w:val="-2"/>
        </w:rPr>
        <w:t> </w:t>
      </w:r>
      <w:r>
        <w:rPr/>
        <w:t>Milutin</w:t>
      </w:r>
      <w:r>
        <w:rPr>
          <w:spacing w:val="-2"/>
        </w:rPr>
        <w:t> </w:t>
      </w:r>
      <w:r>
        <w:rPr/>
        <w:t>Stanacevic Office:</w:t>
      </w:r>
      <w:r>
        <w:rPr>
          <w:spacing w:val="-3"/>
        </w:rPr>
        <w:t> </w:t>
      </w:r>
      <w:r>
        <w:rPr/>
        <w:t>263</w:t>
      </w:r>
      <w:r>
        <w:rPr>
          <w:spacing w:val="-1"/>
        </w:rPr>
        <w:t> </w:t>
      </w:r>
      <w:r>
        <w:rPr/>
        <w:t>Light </w:t>
      </w:r>
      <w:r>
        <w:rPr>
          <w:spacing w:val="-2"/>
        </w:rPr>
        <w:t>Engineering</w:t>
      </w:r>
    </w:p>
    <w:p>
      <w:pPr>
        <w:pStyle w:val="BodyText"/>
        <w:spacing w:line="271" w:lineRule="exact"/>
        <w:ind w:left="2"/>
        <w:jc w:val="center"/>
      </w:pPr>
      <w:r>
        <w:rPr/>
        <w:t>Email: </w:t>
      </w:r>
      <w:hyperlink r:id="rId5">
        <w:r>
          <w:rPr>
            <w:spacing w:val="-2"/>
          </w:rPr>
          <w:t>milutin.stanacevic@stonybrook.edu</w:t>
        </w:r>
      </w:hyperlink>
    </w:p>
    <w:p>
      <w:pPr>
        <w:pStyle w:val="BodyText"/>
        <w:ind w:left="0"/>
      </w:pPr>
    </w:p>
    <w:p>
      <w:pPr>
        <w:pStyle w:val="BodyText"/>
        <w:spacing w:before="2"/>
        <w:ind w:left="0"/>
      </w:pPr>
    </w:p>
    <w:p>
      <w:pPr>
        <w:pStyle w:val="BodyText"/>
        <w:spacing w:line="275" w:lineRule="exact" w:before="1"/>
      </w:pPr>
      <w:r>
        <w:rPr>
          <w:b/>
        </w:rPr>
        <w:t>Classes:</w:t>
      </w:r>
      <w:r>
        <w:rPr>
          <w:b/>
          <w:spacing w:val="-1"/>
        </w:rPr>
        <w:t> </w:t>
      </w:r>
      <w:r>
        <w:rPr/>
        <w:t>TuTh</w:t>
      </w:r>
      <w:r>
        <w:rPr>
          <w:spacing w:val="-2"/>
        </w:rPr>
        <w:t> </w:t>
      </w:r>
      <w:r>
        <w:rPr/>
        <w:t>12:30pm-1:50pm,</w:t>
      </w:r>
      <w:r>
        <w:rPr>
          <w:spacing w:val="-1"/>
        </w:rPr>
        <w:t> </w:t>
      </w:r>
      <w:r>
        <w:rPr/>
        <w:t>in</w:t>
      </w:r>
      <w:r>
        <w:rPr>
          <w:spacing w:val="-1"/>
        </w:rPr>
        <w:t> </w:t>
      </w:r>
      <w:r>
        <w:rPr/>
        <w:t>Frey</w:t>
      </w:r>
      <w:r>
        <w:rPr>
          <w:spacing w:val="-1"/>
        </w:rPr>
        <w:t> </w:t>
      </w:r>
      <w:r>
        <w:rPr/>
        <w:t>Hall </w:t>
      </w:r>
      <w:r>
        <w:rPr>
          <w:spacing w:val="-5"/>
        </w:rPr>
        <w:t>211</w:t>
      </w:r>
    </w:p>
    <w:p>
      <w:pPr>
        <w:pStyle w:val="BodyText"/>
        <w:spacing w:line="242" w:lineRule="auto"/>
        <w:ind w:right="12"/>
      </w:pPr>
      <w:r>
        <w:rPr>
          <w:b/>
        </w:rPr>
        <w:t>Office</w:t>
      </w:r>
      <w:r>
        <w:rPr>
          <w:b/>
          <w:spacing w:val="-4"/>
        </w:rPr>
        <w:t> </w:t>
      </w:r>
      <w:r>
        <w:rPr>
          <w:b/>
        </w:rPr>
        <w:t>hours:</w:t>
      </w:r>
      <w:r>
        <w:rPr>
          <w:b/>
          <w:spacing w:val="-4"/>
        </w:rPr>
        <w:t> </w:t>
      </w:r>
      <w:r>
        <w:rPr/>
        <w:t>W</w:t>
      </w:r>
      <w:r>
        <w:rPr>
          <w:spacing w:val="-3"/>
        </w:rPr>
        <w:t> </w:t>
      </w:r>
      <w:r>
        <w:rPr/>
        <w:t>11am-1pm,</w:t>
      </w:r>
      <w:r>
        <w:rPr>
          <w:spacing w:val="-3"/>
        </w:rPr>
        <w:t> </w:t>
      </w:r>
      <w:r>
        <w:rPr/>
        <w:t>Th</w:t>
      </w:r>
      <w:r>
        <w:rPr>
          <w:spacing w:val="-3"/>
        </w:rPr>
        <w:t> </w:t>
      </w:r>
      <w:r>
        <w:rPr/>
        <w:t>10am-11am</w:t>
      </w:r>
      <w:r>
        <w:rPr>
          <w:spacing w:val="-3"/>
        </w:rPr>
        <w:t> </w:t>
      </w:r>
      <w:r>
        <w:rPr/>
        <w:t>and</w:t>
      </w:r>
      <w:r>
        <w:rPr>
          <w:spacing w:val="-3"/>
        </w:rPr>
        <w:t> </w:t>
      </w:r>
      <w:r>
        <w:rPr/>
        <w:t>Th</w:t>
      </w:r>
      <w:r>
        <w:rPr>
          <w:spacing w:val="-3"/>
        </w:rPr>
        <w:t> </w:t>
      </w:r>
      <w:r>
        <w:rPr/>
        <w:t>2pm-3pm</w:t>
      </w:r>
      <w:r>
        <w:rPr>
          <w:spacing w:val="-4"/>
        </w:rPr>
        <w:t> </w:t>
      </w:r>
      <w:r>
        <w:rPr/>
        <w:t>or</w:t>
      </w:r>
      <w:r>
        <w:rPr>
          <w:spacing w:val="-3"/>
        </w:rPr>
        <w:t> </w:t>
      </w:r>
      <w:r>
        <w:rPr/>
        <w:t>by</w:t>
      </w:r>
      <w:r>
        <w:rPr>
          <w:spacing w:val="-3"/>
        </w:rPr>
        <w:t> </w:t>
      </w:r>
      <w:r>
        <w:rPr/>
        <w:t>appointment</w:t>
      </w:r>
      <w:r>
        <w:rPr>
          <w:spacing w:val="-4"/>
        </w:rPr>
        <w:t> </w:t>
      </w:r>
      <w:r>
        <w:rPr/>
        <w:t>using </w:t>
      </w:r>
      <w:r>
        <w:rPr>
          <w:spacing w:val="-4"/>
        </w:rPr>
        <w:t>Zoom</w:t>
      </w:r>
    </w:p>
    <w:p>
      <w:pPr>
        <w:pStyle w:val="Heading2"/>
        <w:spacing w:line="275" w:lineRule="exact" w:before="271"/>
        <w:rPr>
          <w:i/>
        </w:rPr>
      </w:pPr>
      <w:r>
        <w:rPr>
          <w:i/>
        </w:rPr>
        <w:t>Recommended</w:t>
      </w:r>
      <w:r>
        <w:rPr>
          <w:i/>
          <w:spacing w:val="-4"/>
        </w:rPr>
        <w:t> </w:t>
      </w:r>
      <w:r>
        <w:rPr>
          <w:i/>
          <w:spacing w:val="-2"/>
        </w:rPr>
        <w:t>Textbooks:</w:t>
      </w:r>
    </w:p>
    <w:p>
      <w:pPr>
        <w:pStyle w:val="BodyText"/>
        <w:spacing w:line="242" w:lineRule="auto"/>
      </w:pPr>
      <w:r>
        <w:rPr/>
        <w:t>B.</w:t>
      </w:r>
      <w:r>
        <w:rPr>
          <w:spacing w:val="-4"/>
        </w:rPr>
        <w:t> </w:t>
      </w:r>
      <w:r>
        <w:rPr/>
        <w:t>Razavi,</w:t>
      </w:r>
      <w:r>
        <w:rPr>
          <w:spacing w:val="-4"/>
        </w:rPr>
        <w:t> </w:t>
      </w:r>
      <w:r>
        <w:rPr/>
        <w:t>“Design</w:t>
      </w:r>
      <w:r>
        <w:rPr>
          <w:spacing w:val="-4"/>
        </w:rPr>
        <w:t> </w:t>
      </w:r>
      <w:r>
        <w:rPr/>
        <w:t>of</w:t>
      </w:r>
      <w:r>
        <w:rPr>
          <w:spacing w:val="-4"/>
        </w:rPr>
        <w:t> </w:t>
      </w:r>
      <w:r>
        <w:rPr/>
        <w:t>Analog</w:t>
      </w:r>
      <w:r>
        <w:rPr>
          <w:spacing w:val="-4"/>
        </w:rPr>
        <w:t> </w:t>
      </w:r>
      <w:r>
        <w:rPr/>
        <w:t>CMOS</w:t>
      </w:r>
      <w:r>
        <w:rPr>
          <w:spacing w:val="-4"/>
        </w:rPr>
        <w:t> </w:t>
      </w:r>
      <w:r>
        <w:rPr/>
        <w:t>Integrated</w:t>
      </w:r>
      <w:r>
        <w:rPr>
          <w:spacing w:val="-4"/>
        </w:rPr>
        <w:t> </w:t>
      </w:r>
      <w:r>
        <w:rPr/>
        <w:t>Circuits”,</w:t>
      </w:r>
      <w:r>
        <w:rPr>
          <w:spacing w:val="-4"/>
        </w:rPr>
        <w:t> </w:t>
      </w:r>
      <w:r>
        <w:rPr/>
        <w:t>2</w:t>
      </w:r>
      <w:r>
        <w:rPr>
          <w:vertAlign w:val="superscript"/>
        </w:rPr>
        <w:t>nd</w:t>
      </w:r>
      <w:r>
        <w:rPr>
          <w:spacing w:val="-4"/>
          <w:vertAlign w:val="baseline"/>
        </w:rPr>
        <w:t> </w:t>
      </w:r>
      <w:r>
        <w:rPr>
          <w:vertAlign w:val="baseline"/>
        </w:rPr>
        <w:t>edition,</w:t>
      </w:r>
      <w:r>
        <w:rPr>
          <w:spacing w:val="-4"/>
          <w:vertAlign w:val="baseline"/>
        </w:rPr>
        <w:t> </w:t>
      </w:r>
      <w:r>
        <w:rPr>
          <w:vertAlign w:val="baseline"/>
        </w:rPr>
        <w:t>McGraw</w:t>
      </w:r>
      <w:r>
        <w:rPr>
          <w:spacing w:val="-4"/>
          <w:vertAlign w:val="baseline"/>
        </w:rPr>
        <w:t> </w:t>
      </w:r>
      <w:r>
        <w:rPr>
          <w:vertAlign w:val="baseline"/>
        </w:rPr>
        <w:t>Hill </w:t>
      </w:r>
      <w:r>
        <w:rPr>
          <w:spacing w:val="-2"/>
          <w:vertAlign w:val="baseline"/>
        </w:rPr>
        <w:t>Education</w:t>
      </w:r>
    </w:p>
    <w:p>
      <w:pPr>
        <w:pStyle w:val="Heading2"/>
        <w:rPr>
          <w:i/>
        </w:rPr>
      </w:pPr>
      <w:r>
        <w:rPr>
          <w:i/>
          <w:spacing w:val="-2"/>
        </w:rPr>
        <w:t>References:</w:t>
      </w:r>
    </w:p>
    <w:p>
      <w:pPr>
        <w:pStyle w:val="BodyText"/>
        <w:spacing w:line="275" w:lineRule="exact" w:before="2"/>
      </w:pPr>
      <w:r>
        <w:rPr/>
        <w:t>D.A.</w:t>
      </w:r>
      <w:r>
        <w:rPr>
          <w:spacing w:val="-4"/>
        </w:rPr>
        <w:t> </w:t>
      </w:r>
      <w:r>
        <w:rPr/>
        <w:t>Johns</w:t>
      </w:r>
      <w:r>
        <w:rPr>
          <w:spacing w:val="-1"/>
        </w:rPr>
        <w:t> </w:t>
      </w:r>
      <w:r>
        <w:rPr/>
        <w:t>and</w:t>
      </w:r>
      <w:r>
        <w:rPr>
          <w:spacing w:val="-2"/>
        </w:rPr>
        <w:t> </w:t>
      </w:r>
      <w:r>
        <w:rPr/>
        <w:t>K.</w:t>
      </w:r>
      <w:r>
        <w:rPr>
          <w:spacing w:val="-1"/>
        </w:rPr>
        <w:t> </w:t>
      </w:r>
      <w:r>
        <w:rPr/>
        <w:t>Martin,</w:t>
      </w:r>
      <w:r>
        <w:rPr>
          <w:spacing w:val="-2"/>
        </w:rPr>
        <w:t> </w:t>
      </w:r>
      <w:r>
        <w:rPr/>
        <w:t>“Analog</w:t>
      </w:r>
      <w:r>
        <w:rPr>
          <w:spacing w:val="-1"/>
        </w:rPr>
        <w:t> </w:t>
      </w:r>
      <w:r>
        <w:rPr/>
        <w:t>Integrated</w:t>
      </w:r>
      <w:r>
        <w:rPr>
          <w:spacing w:val="-1"/>
        </w:rPr>
        <w:t> </w:t>
      </w:r>
      <w:r>
        <w:rPr/>
        <w:t>Circuit</w:t>
      </w:r>
      <w:r>
        <w:rPr>
          <w:spacing w:val="-2"/>
        </w:rPr>
        <w:t> </w:t>
      </w:r>
      <w:r>
        <w:rPr/>
        <w:t>Design”,</w:t>
      </w:r>
      <w:r>
        <w:rPr>
          <w:spacing w:val="-2"/>
        </w:rPr>
        <w:t> </w:t>
      </w:r>
      <w:r>
        <w:rPr/>
        <w:t>2nd</w:t>
      </w:r>
      <w:r>
        <w:rPr>
          <w:spacing w:val="-2"/>
        </w:rPr>
        <w:t> </w:t>
      </w:r>
      <w:r>
        <w:rPr/>
        <w:t>edition,</w:t>
      </w:r>
      <w:r>
        <w:rPr>
          <w:spacing w:val="-1"/>
        </w:rPr>
        <w:t> </w:t>
      </w:r>
      <w:r>
        <w:rPr/>
        <w:t>Wiley</w:t>
      </w:r>
      <w:r>
        <w:rPr>
          <w:spacing w:val="-1"/>
        </w:rPr>
        <w:t> </w:t>
      </w:r>
      <w:r>
        <w:rPr>
          <w:spacing w:val="-2"/>
        </w:rPr>
        <w:t>2011.</w:t>
      </w:r>
    </w:p>
    <w:p>
      <w:pPr>
        <w:pStyle w:val="BodyText"/>
        <w:spacing w:line="242" w:lineRule="auto"/>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1"/>
        <w:spacing w:before="271"/>
      </w:pPr>
      <w:r>
        <w:rPr/>
        <w:t>Course</w:t>
      </w:r>
      <w:r>
        <w:rPr>
          <w:spacing w:val="-3"/>
        </w:rPr>
        <w:t> </w:t>
      </w:r>
      <w:r>
        <w:rPr>
          <w:spacing w:val="-2"/>
        </w:rPr>
        <w:t>Description</w:t>
      </w:r>
    </w:p>
    <w:p>
      <w:pPr>
        <w:pStyle w:val="BodyText"/>
        <w:ind w:left="0"/>
        <w:rPr>
          <w:b/>
        </w:rPr>
      </w:pPr>
    </w:p>
    <w:p>
      <w:pPr>
        <w:pStyle w:val="BodyText"/>
        <w:ind w:right="98"/>
        <w:jc w:val="both"/>
      </w:pPr>
      <w:r>
        <w:rPr/>
        <w:t>This is an advance circuit design course that will discuss the principles, concepts and techniques required to produce successful designs of analog integrated circuits. Fundamentals of MOS transistor, analog circuits and basic topologies will be reviewed. Topics of noise, distortion, mismatch, feedback and frequency compensation will be covered in the class. The emphasis will be on the design of high-performance operational </w:t>
      </w:r>
      <w:r>
        <w:rPr>
          <w:spacing w:val="-2"/>
        </w:rPr>
        <w:t>amplifiers.</w:t>
      </w:r>
    </w:p>
    <w:p>
      <w:pPr>
        <w:pStyle w:val="Heading1"/>
        <w:spacing w:before="274"/>
        <w:jc w:val="both"/>
      </w:pPr>
      <w:r>
        <w:rPr/>
        <w:t>Course</w:t>
      </w:r>
      <w:r>
        <w:rPr>
          <w:spacing w:val="-5"/>
        </w:rPr>
        <w:t> </w:t>
      </w:r>
      <w:r>
        <w:rPr>
          <w:spacing w:val="-2"/>
        </w:rPr>
        <w:t>Schedule</w:t>
      </w:r>
    </w:p>
    <w:p>
      <w:pPr>
        <w:pStyle w:val="BodyText"/>
        <w:ind w:left="0"/>
        <w:rPr>
          <w:b/>
        </w:rPr>
      </w:pPr>
    </w:p>
    <w:p>
      <w:pPr>
        <w:pStyle w:val="BodyText"/>
        <w:tabs>
          <w:tab w:pos="1542" w:val="left" w:leader="none"/>
        </w:tabs>
        <w:spacing w:line="242" w:lineRule="auto"/>
        <w:ind w:left="1543" w:right="1108" w:hanging="1440"/>
      </w:pPr>
      <w:r>
        <w:rPr>
          <w:b/>
        </w:rPr>
        <w:t>Week 1</w:t>
        <w:tab/>
      </w:r>
      <w:r>
        <w:rPr/>
        <w:t>Introduction</w:t>
      </w:r>
      <w:r>
        <w:rPr>
          <w:spacing w:val="-5"/>
        </w:rPr>
        <w:t> </w:t>
      </w:r>
      <w:r>
        <w:rPr/>
        <w:t>to</w:t>
      </w:r>
      <w:r>
        <w:rPr>
          <w:spacing w:val="-5"/>
        </w:rPr>
        <w:t> </w:t>
      </w:r>
      <w:r>
        <w:rPr/>
        <w:t>VLSI</w:t>
      </w:r>
      <w:r>
        <w:rPr>
          <w:spacing w:val="-5"/>
        </w:rPr>
        <w:t> </w:t>
      </w:r>
      <w:r>
        <w:rPr/>
        <w:t>technology,</w:t>
      </w:r>
      <w:r>
        <w:rPr>
          <w:spacing w:val="-5"/>
        </w:rPr>
        <w:t> </w:t>
      </w:r>
      <w:r>
        <w:rPr/>
        <w:t>fundamentals</w:t>
      </w:r>
      <w:r>
        <w:rPr>
          <w:spacing w:val="-5"/>
        </w:rPr>
        <w:t> </w:t>
      </w:r>
      <w:r>
        <w:rPr/>
        <w:t>of</w:t>
      </w:r>
      <w:r>
        <w:rPr>
          <w:spacing w:val="-5"/>
        </w:rPr>
        <w:t> </w:t>
      </w:r>
      <w:r>
        <w:rPr/>
        <w:t>diode</w:t>
      </w:r>
      <w:r>
        <w:rPr>
          <w:spacing w:val="-6"/>
        </w:rPr>
        <w:t> </w:t>
      </w:r>
      <w:r>
        <w:rPr/>
        <w:t>and</w:t>
      </w:r>
      <w:r>
        <w:rPr>
          <w:spacing w:val="-5"/>
        </w:rPr>
        <w:t> </w:t>
      </w:r>
      <w:r>
        <w:rPr/>
        <w:t>MOS transistor. MOS transistor modeling.</w:t>
      </w:r>
    </w:p>
    <w:p>
      <w:pPr>
        <w:tabs>
          <w:tab w:pos="1542" w:val="left" w:leader="none"/>
        </w:tabs>
        <w:spacing w:line="271" w:lineRule="exact" w:before="0"/>
        <w:ind w:left="103" w:right="0" w:firstLine="0"/>
        <w:jc w:val="left"/>
        <w:rPr>
          <w:sz w:val="24"/>
        </w:rPr>
      </w:pPr>
      <w:r>
        <w:rPr>
          <w:b/>
          <w:sz w:val="24"/>
        </w:rPr>
        <w:t>Week</w:t>
      </w:r>
      <w:r>
        <w:rPr>
          <w:b/>
          <w:spacing w:val="-2"/>
          <w:sz w:val="24"/>
        </w:rPr>
        <w:t> </w:t>
      </w:r>
      <w:r>
        <w:rPr>
          <w:b/>
          <w:spacing w:val="-10"/>
          <w:sz w:val="24"/>
        </w:rPr>
        <w:t>2</w:t>
      </w:r>
      <w:r>
        <w:rPr>
          <w:b/>
          <w:sz w:val="24"/>
        </w:rPr>
        <w:tab/>
      </w:r>
      <w:r>
        <w:rPr>
          <w:sz w:val="24"/>
        </w:rPr>
        <w:t>Single-stage</w:t>
      </w:r>
      <w:r>
        <w:rPr>
          <w:spacing w:val="-3"/>
          <w:sz w:val="24"/>
        </w:rPr>
        <w:t> </w:t>
      </w:r>
      <w:r>
        <w:rPr>
          <w:spacing w:val="-2"/>
          <w:sz w:val="24"/>
        </w:rPr>
        <w:t>amplifiers.</w:t>
      </w:r>
    </w:p>
    <w:p>
      <w:pPr>
        <w:pStyle w:val="BodyText"/>
        <w:tabs>
          <w:tab w:pos="1542" w:val="left" w:leader="none"/>
        </w:tabs>
        <w:spacing w:line="237" w:lineRule="auto" w:before="5"/>
        <w:ind w:left="1543" w:right="150" w:hanging="1440"/>
      </w:pPr>
      <w:r>
        <w:rPr>
          <w:b/>
        </w:rPr>
        <w:t>Week 3</w:t>
        <w:tab/>
      </w:r>
      <w:r>
        <w:rPr/>
        <w:t>''Small-signal/moderate</w:t>
      </w:r>
      <w:r>
        <w:rPr>
          <w:spacing w:val="-7"/>
        </w:rPr>
        <w:t> </w:t>
      </w:r>
      <w:r>
        <w:rPr/>
        <w:t>frequency''</w:t>
      </w:r>
      <w:r>
        <w:rPr>
          <w:spacing w:val="-6"/>
        </w:rPr>
        <w:t> </w:t>
      </w:r>
      <w:r>
        <w:rPr/>
        <w:t>transistor</w:t>
      </w:r>
      <w:r>
        <w:rPr>
          <w:spacing w:val="-6"/>
        </w:rPr>
        <w:t> </w:t>
      </w:r>
      <w:r>
        <w:rPr/>
        <w:t>models.</w:t>
      </w:r>
      <w:r>
        <w:rPr>
          <w:spacing w:val="-6"/>
        </w:rPr>
        <w:t> </w:t>
      </w:r>
      <w:r>
        <w:rPr/>
        <w:t>Frequency</w:t>
      </w:r>
      <w:r>
        <w:rPr>
          <w:spacing w:val="-6"/>
        </w:rPr>
        <w:t> </w:t>
      </w:r>
      <w:r>
        <w:rPr/>
        <w:t>response</w:t>
      </w:r>
      <w:r>
        <w:rPr>
          <w:spacing w:val="-7"/>
        </w:rPr>
        <w:t> </w:t>
      </w:r>
      <w:r>
        <w:rPr/>
        <w:t>of single-stage amplifiers.</w:t>
      </w:r>
    </w:p>
    <w:p>
      <w:pPr>
        <w:pStyle w:val="BodyText"/>
        <w:tabs>
          <w:tab w:pos="1542" w:val="left" w:leader="none"/>
        </w:tabs>
        <w:spacing w:line="275" w:lineRule="exact" w:before="3"/>
      </w:pPr>
      <w:r>
        <w:rPr>
          <w:b/>
        </w:rPr>
        <w:t>Week</w:t>
      </w:r>
      <w:r>
        <w:rPr>
          <w:b/>
          <w:spacing w:val="-3"/>
        </w:rPr>
        <w:t> </w:t>
      </w:r>
      <w:r>
        <w:rPr>
          <w:b/>
          <w:spacing w:val="-10"/>
        </w:rPr>
        <w:t>4</w:t>
      </w:r>
      <w:r>
        <w:rPr>
          <w:b/>
        </w:rPr>
        <w:tab/>
      </w:r>
      <w:r>
        <w:rPr/>
        <w:t>Basic</w:t>
      </w:r>
      <w:r>
        <w:rPr>
          <w:spacing w:val="-5"/>
        </w:rPr>
        <w:t> </w:t>
      </w:r>
      <w:r>
        <w:rPr/>
        <w:t>analog</w:t>
      </w:r>
      <w:r>
        <w:rPr>
          <w:spacing w:val="-2"/>
        </w:rPr>
        <w:t> </w:t>
      </w:r>
      <w:r>
        <w:rPr/>
        <w:t>building</w:t>
      </w:r>
      <w:r>
        <w:rPr>
          <w:spacing w:val="-2"/>
        </w:rPr>
        <w:t> </w:t>
      </w:r>
      <w:r>
        <w:rPr/>
        <w:t>blocks:</w:t>
      </w:r>
      <w:r>
        <w:rPr>
          <w:spacing w:val="-1"/>
        </w:rPr>
        <w:t> </w:t>
      </w:r>
      <w:r>
        <w:rPr/>
        <w:t>current</w:t>
      </w:r>
      <w:r>
        <w:rPr>
          <w:spacing w:val="-2"/>
        </w:rPr>
        <w:t> </w:t>
      </w:r>
      <w:r>
        <w:rPr/>
        <w:t>mirrors</w:t>
      </w:r>
      <w:r>
        <w:rPr>
          <w:spacing w:val="-2"/>
        </w:rPr>
        <w:t> </w:t>
      </w:r>
      <w:r>
        <w:rPr/>
        <w:t>and</w:t>
      </w:r>
      <w:r>
        <w:rPr>
          <w:spacing w:val="-1"/>
        </w:rPr>
        <w:t> </w:t>
      </w:r>
      <w:r>
        <w:rPr>
          <w:spacing w:val="-2"/>
        </w:rPr>
        <w:t>biasing.</w:t>
      </w:r>
    </w:p>
    <w:p>
      <w:pPr>
        <w:tabs>
          <w:tab w:pos="1542" w:val="left" w:leader="none"/>
        </w:tabs>
        <w:spacing w:line="275" w:lineRule="exact" w:before="0"/>
        <w:ind w:left="103" w:right="0" w:firstLine="0"/>
        <w:jc w:val="left"/>
        <w:rPr>
          <w:sz w:val="24"/>
        </w:rPr>
      </w:pPr>
      <w:r>
        <w:rPr>
          <w:b/>
          <w:sz w:val="24"/>
        </w:rPr>
        <w:t>Week</w:t>
      </w:r>
      <w:r>
        <w:rPr>
          <w:b/>
          <w:spacing w:val="-3"/>
          <w:sz w:val="24"/>
        </w:rPr>
        <w:t> </w:t>
      </w:r>
      <w:r>
        <w:rPr>
          <w:b/>
          <w:spacing w:val="-10"/>
          <w:sz w:val="24"/>
        </w:rPr>
        <w:t>5</w:t>
      </w:r>
      <w:r>
        <w:rPr>
          <w:b/>
          <w:sz w:val="24"/>
        </w:rPr>
        <w:tab/>
      </w:r>
      <w:r>
        <w:rPr>
          <w:sz w:val="24"/>
        </w:rPr>
        <w:t>Differential</w:t>
      </w:r>
      <w:r>
        <w:rPr>
          <w:spacing w:val="-3"/>
          <w:sz w:val="24"/>
        </w:rPr>
        <w:t> </w:t>
      </w:r>
      <w:r>
        <w:rPr>
          <w:spacing w:val="-4"/>
          <w:sz w:val="24"/>
        </w:rPr>
        <w:t>pair.</w:t>
      </w:r>
    </w:p>
    <w:p>
      <w:pPr>
        <w:pStyle w:val="BodyText"/>
        <w:tabs>
          <w:tab w:pos="1542" w:val="left" w:leader="none"/>
        </w:tabs>
        <w:spacing w:line="275" w:lineRule="exact" w:before="3"/>
      </w:pPr>
      <w:r>
        <w:rPr>
          <w:b/>
        </w:rPr>
        <w:t>Week</w:t>
      </w:r>
      <w:r>
        <w:rPr>
          <w:b/>
          <w:spacing w:val="-3"/>
        </w:rPr>
        <w:t> </w:t>
      </w:r>
      <w:r>
        <w:rPr>
          <w:b/>
          <w:spacing w:val="-10"/>
        </w:rPr>
        <w:t>6</w:t>
      </w:r>
      <w:r>
        <w:rPr>
          <w:b/>
        </w:rPr>
        <w:tab/>
      </w:r>
      <w:r>
        <w:rPr/>
        <w:t>Noise,</w:t>
      </w:r>
      <w:r>
        <w:rPr>
          <w:spacing w:val="-1"/>
        </w:rPr>
        <w:t> </w:t>
      </w:r>
      <w:r>
        <w:rPr/>
        <w:t>distortion</w:t>
      </w:r>
      <w:r>
        <w:rPr>
          <w:spacing w:val="-1"/>
        </w:rPr>
        <w:t> </w:t>
      </w:r>
      <w:r>
        <w:rPr/>
        <w:t>and </w:t>
      </w:r>
      <w:r>
        <w:rPr>
          <w:spacing w:val="-2"/>
        </w:rPr>
        <w:t>mismatch.</w:t>
      </w:r>
    </w:p>
    <w:p>
      <w:pPr>
        <w:pStyle w:val="BodyText"/>
        <w:tabs>
          <w:tab w:pos="1542" w:val="left" w:leader="none"/>
        </w:tabs>
        <w:spacing w:line="275" w:lineRule="exact"/>
      </w:pPr>
      <w:r>
        <w:rPr>
          <w:b/>
        </w:rPr>
        <w:t>Week</w:t>
      </w:r>
      <w:r>
        <w:rPr>
          <w:b/>
          <w:spacing w:val="-3"/>
        </w:rPr>
        <w:t> </w:t>
      </w:r>
      <w:r>
        <w:rPr>
          <w:b/>
          <w:spacing w:val="-10"/>
        </w:rPr>
        <w:t>7</w:t>
      </w:r>
      <w:r>
        <w:rPr>
          <w:b/>
        </w:rPr>
        <w:tab/>
      </w:r>
      <w:r>
        <w:rPr/>
        <w:t>High-gain</w:t>
      </w:r>
      <w:r>
        <w:rPr>
          <w:spacing w:val="-4"/>
        </w:rPr>
        <w:t> </w:t>
      </w:r>
      <w:r>
        <w:rPr/>
        <w:t>amplifiers:</w:t>
      </w:r>
      <w:r>
        <w:rPr>
          <w:spacing w:val="-3"/>
        </w:rPr>
        <w:t> </w:t>
      </w:r>
      <w:r>
        <w:rPr/>
        <w:t>''classic''</w:t>
      </w:r>
      <w:r>
        <w:rPr>
          <w:spacing w:val="-2"/>
        </w:rPr>
        <w:t> </w:t>
      </w:r>
      <w:r>
        <w:rPr/>
        <w:t>two-stage</w:t>
      </w:r>
      <w:r>
        <w:rPr>
          <w:spacing w:val="-2"/>
        </w:rPr>
        <w:t> amplifier.</w:t>
      </w:r>
    </w:p>
    <w:p>
      <w:pPr>
        <w:spacing w:after="0" w:line="275" w:lineRule="exact"/>
        <w:sectPr>
          <w:type w:val="continuous"/>
          <w:pgSz w:w="12240" w:h="15840"/>
          <w:pgMar w:top="1660" w:bottom="280" w:left="1500" w:right="1680"/>
        </w:sectPr>
      </w:pPr>
    </w:p>
    <w:p>
      <w:pPr>
        <w:pStyle w:val="BodyText"/>
        <w:tabs>
          <w:tab w:pos="1542" w:val="left" w:leader="none"/>
        </w:tabs>
        <w:spacing w:line="237" w:lineRule="auto" w:before="78"/>
        <w:ind w:left="1543" w:right="478" w:hanging="1440"/>
      </w:pPr>
      <w:r>
        <w:rPr>
          <w:b/>
        </w:rPr>
        <w:t>Week 8</w:t>
        <w:tab/>
      </w:r>
      <w:r>
        <w:rPr/>
        <w:t>High-gain</w:t>
      </w:r>
      <w:r>
        <w:rPr>
          <w:spacing w:val="-7"/>
        </w:rPr>
        <w:t> </w:t>
      </w:r>
      <w:r>
        <w:rPr/>
        <w:t>amplifiers:</w:t>
      </w:r>
      <w:r>
        <w:rPr>
          <w:spacing w:val="-7"/>
        </w:rPr>
        <w:t> </w:t>
      </w:r>
      <w:r>
        <w:rPr/>
        <w:t>''current-mirror''</w:t>
      </w:r>
      <w:r>
        <w:rPr>
          <w:spacing w:val="-7"/>
        </w:rPr>
        <w:t> </w:t>
      </w:r>
      <w:r>
        <w:rPr/>
        <w:t>amplifier,</w:t>
      </w:r>
      <w:r>
        <w:rPr>
          <w:spacing w:val="-7"/>
        </w:rPr>
        <w:t> </w:t>
      </w:r>
      <w:r>
        <w:rPr/>
        <w:t>''telescopic''</w:t>
      </w:r>
      <w:r>
        <w:rPr>
          <w:spacing w:val="-7"/>
        </w:rPr>
        <w:t> </w:t>
      </w:r>
      <w:r>
        <w:rPr/>
        <w:t>and</w:t>
      </w:r>
      <w:r>
        <w:rPr>
          <w:spacing w:val="-7"/>
        </w:rPr>
        <w:t> </w:t>
      </w:r>
      <w:r>
        <w:rPr/>
        <w:t>''folded cascode'' architectures.</w:t>
      </w:r>
    </w:p>
    <w:p>
      <w:pPr>
        <w:pStyle w:val="BodyText"/>
        <w:tabs>
          <w:tab w:pos="1542" w:val="left" w:leader="none"/>
        </w:tabs>
        <w:spacing w:line="275" w:lineRule="exact" w:before="3"/>
      </w:pPr>
      <w:r>
        <w:rPr>
          <w:b/>
        </w:rPr>
        <w:t>Week</w:t>
      </w:r>
      <w:r>
        <w:rPr>
          <w:b/>
          <w:spacing w:val="-3"/>
        </w:rPr>
        <w:t> </w:t>
      </w:r>
      <w:r>
        <w:rPr>
          <w:b/>
          <w:spacing w:val="-10"/>
        </w:rPr>
        <w:t>9</w:t>
      </w:r>
      <w:r>
        <w:rPr>
          <w:b/>
        </w:rPr>
        <w:tab/>
      </w:r>
      <w:r>
        <w:rPr/>
        <w:t>Frequency</w:t>
      </w:r>
      <w:r>
        <w:rPr>
          <w:spacing w:val="-5"/>
        </w:rPr>
        <w:t> </w:t>
      </w:r>
      <w:r>
        <w:rPr/>
        <w:t>response</w:t>
      </w:r>
      <w:r>
        <w:rPr>
          <w:spacing w:val="-3"/>
        </w:rPr>
        <w:t> </w:t>
      </w:r>
      <w:r>
        <w:rPr/>
        <w:t>of</w:t>
      </w:r>
      <w:r>
        <w:rPr>
          <w:spacing w:val="-3"/>
        </w:rPr>
        <w:t> </w:t>
      </w:r>
      <w:r>
        <w:rPr/>
        <w:t>amplifiers:</w:t>
      </w:r>
      <w:r>
        <w:rPr>
          <w:spacing w:val="-2"/>
        </w:rPr>
        <w:t> </w:t>
      </w:r>
      <w:r>
        <w:rPr/>
        <w:t>feedback</w:t>
      </w:r>
      <w:r>
        <w:rPr>
          <w:spacing w:val="-3"/>
        </w:rPr>
        <w:t> </w:t>
      </w:r>
      <w:r>
        <w:rPr/>
        <w:t>and</w:t>
      </w:r>
      <w:r>
        <w:rPr>
          <w:spacing w:val="-2"/>
        </w:rPr>
        <w:t> compensation.</w:t>
      </w:r>
    </w:p>
    <w:p>
      <w:pPr>
        <w:pStyle w:val="BodyText"/>
        <w:tabs>
          <w:tab w:pos="1542" w:val="left" w:leader="none"/>
        </w:tabs>
        <w:spacing w:line="242" w:lineRule="auto"/>
        <w:ind w:left="1543" w:right="417" w:hanging="1440"/>
      </w:pPr>
      <w:r>
        <w:rPr>
          <w:b/>
        </w:rPr>
        <w:t>Week 10</w:t>
        <w:tab/>
      </w:r>
      <w:r>
        <w:rPr/>
        <w:t>Deviations</w:t>
      </w:r>
      <w:r>
        <w:rPr>
          <w:spacing w:val="-5"/>
        </w:rPr>
        <w:t> </w:t>
      </w:r>
      <w:r>
        <w:rPr/>
        <w:t>from</w:t>
      </w:r>
      <w:r>
        <w:rPr>
          <w:spacing w:val="-5"/>
        </w:rPr>
        <w:t> </w:t>
      </w:r>
      <w:r>
        <w:rPr/>
        <w:t>idealities</w:t>
      </w:r>
      <w:r>
        <w:rPr>
          <w:spacing w:val="-5"/>
        </w:rPr>
        <w:t> </w:t>
      </w:r>
      <w:r>
        <w:rPr/>
        <w:t>of</w:t>
      </w:r>
      <w:r>
        <w:rPr>
          <w:spacing w:val="-5"/>
        </w:rPr>
        <w:t> </w:t>
      </w:r>
      <w:r>
        <w:rPr/>
        <w:t>practical</w:t>
      </w:r>
      <w:r>
        <w:rPr>
          <w:spacing w:val="-5"/>
        </w:rPr>
        <w:t> </w:t>
      </w:r>
      <w:r>
        <w:rPr/>
        <w:t>op-amps</w:t>
      </w:r>
      <w:r>
        <w:rPr>
          <w:spacing w:val="-5"/>
        </w:rPr>
        <w:t> </w:t>
      </w:r>
      <w:r>
        <w:rPr/>
        <w:t>and</w:t>
      </w:r>
      <w:r>
        <w:rPr>
          <w:spacing w:val="-5"/>
        </w:rPr>
        <w:t> </w:t>
      </w:r>
      <w:r>
        <w:rPr/>
        <w:t>designs</w:t>
      </w:r>
      <w:r>
        <w:rPr>
          <w:spacing w:val="-5"/>
        </w:rPr>
        <w:t> </w:t>
      </w:r>
      <w:r>
        <w:rPr/>
        <w:t>that</w:t>
      </w:r>
      <w:r>
        <w:rPr>
          <w:spacing w:val="-5"/>
        </w:rPr>
        <w:t> </w:t>
      </w:r>
      <w:r>
        <w:rPr/>
        <w:t>minimize some of them.</w:t>
      </w:r>
    </w:p>
    <w:p>
      <w:pPr>
        <w:tabs>
          <w:tab w:pos="1542" w:val="left" w:leader="none"/>
        </w:tabs>
        <w:spacing w:line="271" w:lineRule="exact" w:before="0"/>
        <w:ind w:left="103" w:right="0" w:firstLine="0"/>
        <w:jc w:val="left"/>
        <w:rPr>
          <w:sz w:val="24"/>
        </w:rPr>
      </w:pPr>
      <w:r>
        <w:rPr>
          <w:b/>
          <w:sz w:val="24"/>
        </w:rPr>
        <w:t>Week</w:t>
      </w:r>
      <w:r>
        <w:rPr>
          <w:b/>
          <w:spacing w:val="-3"/>
          <w:sz w:val="24"/>
        </w:rPr>
        <w:t> </w:t>
      </w:r>
      <w:r>
        <w:rPr>
          <w:b/>
          <w:spacing w:val="-5"/>
          <w:sz w:val="24"/>
        </w:rPr>
        <w:t>11</w:t>
      </w:r>
      <w:r>
        <w:rPr>
          <w:b/>
          <w:sz w:val="24"/>
        </w:rPr>
        <w:tab/>
      </w:r>
      <w:r>
        <w:rPr>
          <w:sz w:val="24"/>
        </w:rPr>
        <w:t>Common-mode</w:t>
      </w:r>
      <w:r>
        <w:rPr>
          <w:spacing w:val="-2"/>
          <w:sz w:val="24"/>
        </w:rPr>
        <w:t> feedback.</w:t>
      </w:r>
    </w:p>
    <w:p>
      <w:pPr>
        <w:pStyle w:val="BodyText"/>
        <w:tabs>
          <w:tab w:pos="1542" w:val="left" w:leader="none"/>
        </w:tabs>
        <w:spacing w:line="275" w:lineRule="exact" w:before="1"/>
      </w:pPr>
      <w:r>
        <w:rPr>
          <w:b/>
        </w:rPr>
        <w:t>Week</w:t>
      </w:r>
      <w:r>
        <w:rPr>
          <w:b/>
          <w:spacing w:val="-3"/>
        </w:rPr>
        <w:t> </w:t>
      </w:r>
      <w:r>
        <w:rPr>
          <w:b/>
          <w:spacing w:val="-5"/>
        </w:rPr>
        <w:t>12</w:t>
      </w:r>
      <w:r>
        <w:rPr>
          <w:b/>
        </w:rPr>
        <w:tab/>
      </w:r>
      <w:r>
        <w:rPr/>
        <w:t>Nanometer</w:t>
      </w:r>
      <w:r>
        <w:rPr>
          <w:spacing w:val="-2"/>
        </w:rPr>
        <w:t> </w:t>
      </w:r>
      <w:r>
        <w:rPr/>
        <w:t>design.</w:t>
      </w:r>
      <w:r>
        <w:rPr>
          <w:spacing w:val="-1"/>
        </w:rPr>
        <w:t> </w:t>
      </w:r>
      <w:r>
        <w:rPr/>
        <w:t>gm/Id</w:t>
      </w:r>
      <w:r>
        <w:rPr>
          <w:spacing w:val="-1"/>
        </w:rPr>
        <w:t> </w:t>
      </w:r>
      <w:r>
        <w:rPr/>
        <w:t>design</w:t>
      </w:r>
      <w:r>
        <w:rPr>
          <w:spacing w:val="-1"/>
        </w:rPr>
        <w:t> </w:t>
      </w:r>
      <w:r>
        <w:rPr>
          <w:spacing w:val="-2"/>
        </w:rPr>
        <w:t>methodology.</w:t>
      </w:r>
    </w:p>
    <w:p>
      <w:pPr>
        <w:pStyle w:val="BodyText"/>
        <w:tabs>
          <w:tab w:pos="1542" w:val="left" w:leader="none"/>
        </w:tabs>
        <w:spacing w:line="275" w:lineRule="exact"/>
      </w:pPr>
      <w:r>
        <w:rPr>
          <w:b/>
        </w:rPr>
        <w:t>Week</w:t>
      </w:r>
      <w:r>
        <w:rPr>
          <w:b/>
          <w:spacing w:val="-2"/>
        </w:rPr>
        <w:t> </w:t>
      </w:r>
      <w:r>
        <w:rPr>
          <w:b/>
          <w:spacing w:val="-5"/>
        </w:rPr>
        <w:t>13</w:t>
      </w:r>
      <w:r>
        <w:rPr>
          <w:b/>
        </w:rPr>
        <w:tab/>
      </w:r>
      <w:r>
        <w:rPr/>
        <w:t>Biasing</w:t>
      </w:r>
      <w:r>
        <w:rPr>
          <w:spacing w:val="-4"/>
        </w:rPr>
        <w:t> </w:t>
      </w:r>
      <w:r>
        <w:rPr/>
        <w:t>of</w:t>
      </w:r>
      <w:r>
        <w:rPr>
          <w:spacing w:val="-1"/>
        </w:rPr>
        <w:t> </w:t>
      </w:r>
      <w:r>
        <w:rPr/>
        <w:t>the</w:t>
      </w:r>
      <w:r>
        <w:rPr>
          <w:spacing w:val="-2"/>
        </w:rPr>
        <w:t> </w:t>
      </w:r>
      <w:r>
        <w:rPr/>
        <w:t>amplifiers.</w:t>
      </w:r>
      <w:r>
        <w:rPr>
          <w:spacing w:val="-1"/>
        </w:rPr>
        <w:t> </w:t>
      </w:r>
      <w:r>
        <w:rPr/>
        <w:t>Bandgap</w:t>
      </w:r>
      <w:r>
        <w:rPr>
          <w:spacing w:val="-1"/>
        </w:rPr>
        <w:t> </w:t>
      </w:r>
      <w:r>
        <w:rPr>
          <w:spacing w:val="-2"/>
        </w:rPr>
        <w:t>references.</w:t>
      </w:r>
    </w:p>
    <w:p>
      <w:pPr>
        <w:pStyle w:val="BodyText"/>
        <w:ind w:left="0"/>
      </w:pPr>
    </w:p>
    <w:p>
      <w:pPr>
        <w:pStyle w:val="Heading1"/>
      </w:pPr>
      <w:r>
        <w:rPr>
          <w:spacing w:val="-2"/>
        </w:rPr>
        <w:t>Goals:</w:t>
      </w:r>
    </w:p>
    <w:p>
      <w:pPr>
        <w:pStyle w:val="BodyText"/>
        <w:spacing w:before="3"/>
        <w:ind w:right="12"/>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3"/>
        </w:rPr>
        <w:t> </w:t>
      </w:r>
      <w:r>
        <w:rPr/>
        <w:t>of analog integrated circuits, starting from single transistor circuits to the multi-stage operational amplifier design.</w:t>
      </w:r>
    </w:p>
    <w:p>
      <w:pPr>
        <w:pStyle w:val="BodyText"/>
        <w:ind w:left="0"/>
      </w:pPr>
    </w:p>
    <w:p>
      <w:pPr>
        <w:pStyle w:val="Heading1"/>
        <w:spacing w:line="275" w:lineRule="exact"/>
      </w:pPr>
      <w:r>
        <w:rPr>
          <w:spacing w:val="-2"/>
        </w:rPr>
        <w:t>Objectives:</w:t>
      </w:r>
    </w:p>
    <w:p>
      <w:pPr>
        <w:pStyle w:val="BodyText"/>
        <w:spacing w:line="275" w:lineRule="exact"/>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362" w:val="left" w:leader="none"/>
        </w:tabs>
        <w:spacing w:line="275" w:lineRule="exact" w:before="2" w:after="0"/>
        <w:ind w:left="36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5"/>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362" w:val="left" w:leader="none"/>
        </w:tabs>
        <w:spacing w:line="275" w:lineRule="exact" w:before="3" w:after="0"/>
        <w:ind w:left="36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numPr>
          <w:ilvl w:val="0"/>
          <w:numId w:val="1"/>
        </w:numPr>
        <w:tabs>
          <w:tab w:pos="362" w:val="left" w:leader="none"/>
        </w:tabs>
        <w:spacing w:line="275" w:lineRule="exact" w:before="0" w:after="0"/>
        <w:ind w:left="362" w:right="0" w:hanging="259"/>
        <w:jc w:val="left"/>
        <w:rPr>
          <w:sz w:val="24"/>
        </w:rPr>
      </w:pPr>
      <w:r>
        <w:rPr>
          <w:sz w:val="24"/>
        </w:rPr>
        <w:t>design</w:t>
      </w:r>
      <w:r>
        <w:rPr>
          <w:spacing w:val="-4"/>
          <w:sz w:val="24"/>
        </w:rPr>
        <w:t> </w:t>
      </w:r>
      <w:r>
        <w:rPr>
          <w:sz w:val="24"/>
        </w:rPr>
        <w:t>a</w:t>
      </w:r>
      <w:r>
        <w:rPr>
          <w:spacing w:val="-2"/>
          <w:sz w:val="24"/>
        </w:rPr>
        <w:t> </w:t>
      </w:r>
      <w:r>
        <w:rPr>
          <w:sz w:val="24"/>
        </w:rPr>
        <w:t>high-gain</w:t>
      </w:r>
      <w:r>
        <w:rPr>
          <w:spacing w:val="-1"/>
          <w:sz w:val="24"/>
        </w:rPr>
        <w:t> </w:t>
      </w:r>
      <w:r>
        <w:rPr>
          <w:sz w:val="24"/>
        </w:rPr>
        <w:t>amplifier</w:t>
      </w:r>
      <w:r>
        <w:rPr>
          <w:spacing w:val="-3"/>
          <w:sz w:val="24"/>
        </w:rPr>
        <w:t> </w:t>
      </w:r>
      <w:r>
        <w:rPr>
          <w:sz w:val="24"/>
        </w:rPr>
        <w:t>based</w:t>
      </w:r>
      <w:r>
        <w:rPr>
          <w:spacing w:val="-1"/>
          <w:sz w:val="24"/>
        </w:rPr>
        <w:t> </w:t>
      </w:r>
      <w:r>
        <w:rPr>
          <w:sz w:val="24"/>
        </w:rPr>
        <w:t>on</w:t>
      </w:r>
      <w:r>
        <w:rPr>
          <w:spacing w:val="-1"/>
          <w:sz w:val="24"/>
        </w:rPr>
        <w:t> </w:t>
      </w:r>
      <w:r>
        <w:rPr>
          <w:sz w:val="24"/>
        </w:rPr>
        <w:t>defined</w:t>
      </w:r>
      <w:r>
        <w:rPr>
          <w:spacing w:val="-2"/>
          <w:sz w:val="24"/>
        </w:rPr>
        <w:t> </w:t>
      </w:r>
      <w:r>
        <w:rPr>
          <w:sz w:val="24"/>
        </w:rPr>
        <w:t>set</w:t>
      </w:r>
      <w:r>
        <w:rPr>
          <w:spacing w:val="-1"/>
          <w:sz w:val="24"/>
        </w:rPr>
        <w:t> </w:t>
      </w:r>
      <w:r>
        <w:rPr>
          <w:sz w:val="24"/>
        </w:rPr>
        <w:t>of</w:t>
      </w:r>
      <w:r>
        <w:rPr>
          <w:spacing w:val="-1"/>
          <w:sz w:val="24"/>
        </w:rPr>
        <w:t> </w:t>
      </w:r>
      <w:r>
        <w:rPr>
          <w:sz w:val="24"/>
        </w:rPr>
        <w:t>performance</w:t>
      </w:r>
      <w:r>
        <w:rPr>
          <w:spacing w:val="-2"/>
          <w:sz w:val="24"/>
        </w:rPr>
        <w:t> parameters.</w:t>
      </w:r>
    </w:p>
    <w:p>
      <w:pPr>
        <w:pStyle w:val="BodyText"/>
        <w:ind w:left="0"/>
      </w:pPr>
    </w:p>
    <w:p>
      <w:pPr>
        <w:pStyle w:val="Heading1"/>
        <w:rPr>
          <w:b w:val="0"/>
        </w:rPr>
      </w:pPr>
      <w:r>
        <w:rPr>
          <w:spacing w:val="-2"/>
        </w:rPr>
        <w:t>Homework</w:t>
      </w:r>
      <w:r>
        <w:rPr>
          <w:b w:val="0"/>
          <w:spacing w:val="-2"/>
        </w:rPr>
        <w:t>:</w:t>
      </w:r>
    </w:p>
    <w:p>
      <w:pPr>
        <w:pStyle w:val="BodyText"/>
        <w:spacing w:before="2"/>
        <w:ind w:right="150"/>
      </w:pPr>
      <w:r>
        <w:rPr/>
        <w:t>To</w:t>
      </w:r>
      <w:r>
        <w:rPr>
          <w:spacing w:val="-3"/>
        </w:rPr>
        <w:t> </w:t>
      </w:r>
      <w:r>
        <w:rPr/>
        <w:t>help</w:t>
      </w:r>
      <w:r>
        <w:rPr>
          <w:spacing w:val="-3"/>
        </w:rPr>
        <w:t> </w:t>
      </w:r>
      <w:r>
        <w:rPr/>
        <w:t>prepare</w:t>
      </w:r>
      <w:r>
        <w:rPr>
          <w:spacing w:val="-4"/>
        </w:rPr>
        <w:t> </w:t>
      </w:r>
      <w:r>
        <w:rPr/>
        <w:t>for</w:t>
      </w:r>
      <w:r>
        <w:rPr>
          <w:spacing w:val="-3"/>
        </w:rPr>
        <w:t> </w:t>
      </w:r>
      <w:r>
        <w:rPr/>
        <w:t>the</w:t>
      </w:r>
      <w:r>
        <w:rPr>
          <w:spacing w:val="-4"/>
        </w:rPr>
        <w:t> </w:t>
      </w:r>
      <w:r>
        <w:rPr/>
        <w:t>midterm</w:t>
      </w:r>
      <w:r>
        <w:rPr>
          <w:spacing w:val="-3"/>
        </w:rPr>
        <w:t> </w:t>
      </w:r>
      <w:r>
        <w:rPr/>
        <w:t>and</w:t>
      </w:r>
      <w:r>
        <w:rPr>
          <w:spacing w:val="-3"/>
        </w:rPr>
        <w:t> </w:t>
      </w:r>
      <w:r>
        <w:rPr/>
        <w:t>final</w:t>
      </w:r>
      <w:r>
        <w:rPr>
          <w:spacing w:val="-3"/>
        </w:rPr>
        <w:t> </w:t>
      </w:r>
      <w:r>
        <w:rPr/>
        <w:t>exams,</w:t>
      </w:r>
      <w:r>
        <w:rPr>
          <w:spacing w:val="-3"/>
        </w:rPr>
        <w:t> </w:t>
      </w:r>
      <w:r>
        <w:rPr/>
        <w:t>homework</w:t>
      </w:r>
      <w:r>
        <w:rPr>
          <w:spacing w:val="-3"/>
        </w:rPr>
        <w:t> </w:t>
      </w:r>
      <w:r>
        <w:rPr/>
        <w:t>exercises</w:t>
      </w:r>
      <w:r>
        <w:rPr>
          <w:spacing w:val="-3"/>
        </w:rPr>
        <w:t> </w:t>
      </w:r>
      <w:r>
        <w:rPr/>
        <w:t>will</w:t>
      </w:r>
      <w:r>
        <w:rPr>
          <w:spacing w:val="-3"/>
        </w:rPr>
        <w:t> </w:t>
      </w:r>
      <w:r>
        <w:rPr/>
        <w:t>be</w:t>
      </w:r>
      <w:r>
        <w:rPr>
          <w:spacing w:val="-4"/>
        </w:rPr>
        <w:t> </w:t>
      </w:r>
      <w:r>
        <w:rPr/>
        <w:t>assigned. They will not be graded. Solutions will be given a week after they are assigned. The example problems and exams will be provided prior to both exams.</w:t>
      </w:r>
    </w:p>
    <w:p>
      <w:pPr>
        <w:pStyle w:val="BodyText"/>
        <w:ind w:left="0"/>
      </w:pPr>
    </w:p>
    <w:p>
      <w:pPr>
        <w:pStyle w:val="Heading1"/>
        <w:spacing w:line="275" w:lineRule="exact"/>
        <w:rPr>
          <w:b w:val="0"/>
        </w:rPr>
      </w:pPr>
      <w:r>
        <w:rPr>
          <w:spacing w:val="-2"/>
        </w:rPr>
        <w:t>Project</w:t>
      </w:r>
      <w:r>
        <w:rPr>
          <w:b w:val="0"/>
          <w:spacing w:val="-2"/>
        </w:rPr>
        <w:t>:</w:t>
      </w:r>
    </w:p>
    <w:p>
      <w:pPr>
        <w:pStyle w:val="BodyText"/>
      </w:pPr>
      <w:r>
        <w:rPr/>
        <w:t>The project will include a set of three Cadence assignments: single-stage amplifier analysis and</w:t>
      </w:r>
      <w:r>
        <w:rPr>
          <w:spacing w:val="-3"/>
        </w:rPr>
        <w:t> </w:t>
      </w:r>
      <w:r>
        <w:rPr/>
        <w:t>simulation;</w:t>
      </w:r>
      <w:r>
        <w:rPr>
          <w:spacing w:val="-3"/>
        </w:rPr>
        <w:t> </w:t>
      </w:r>
      <w:r>
        <w:rPr/>
        <w:t>two-stage</w:t>
      </w:r>
      <w:r>
        <w:rPr>
          <w:spacing w:val="-4"/>
        </w:rPr>
        <w:t> </w:t>
      </w:r>
      <w:r>
        <w:rPr/>
        <w:t>operational</w:t>
      </w:r>
      <w:r>
        <w:rPr>
          <w:spacing w:val="-3"/>
        </w:rPr>
        <w:t> </w:t>
      </w:r>
      <w:r>
        <w:rPr/>
        <w:t>amplifier</w:t>
      </w:r>
      <w:r>
        <w:rPr>
          <w:spacing w:val="-4"/>
        </w:rPr>
        <w:t> </w:t>
      </w:r>
      <w:r>
        <w:rPr/>
        <w:t>analysis</w:t>
      </w:r>
      <w:r>
        <w:rPr>
          <w:spacing w:val="-3"/>
        </w:rPr>
        <w:t> </w:t>
      </w:r>
      <w:r>
        <w:rPr/>
        <w:t>and</w:t>
      </w:r>
      <w:r>
        <w:rPr>
          <w:spacing w:val="-3"/>
        </w:rPr>
        <w:t> </w:t>
      </w:r>
      <w:r>
        <w:rPr/>
        <w:t>simulation;</w:t>
      </w:r>
      <w:r>
        <w:rPr>
          <w:spacing w:val="-3"/>
        </w:rPr>
        <w:t> </w:t>
      </w:r>
      <w:r>
        <w:rPr/>
        <w:t>the</w:t>
      </w:r>
      <w:r>
        <w:rPr>
          <w:spacing w:val="-4"/>
        </w:rPr>
        <w:t> </w:t>
      </w:r>
      <w:r>
        <w:rPr/>
        <w:t>final</w:t>
      </w:r>
      <w:r>
        <w:rPr>
          <w:spacing w:val="-3"/>
        </w:rPr>
        <w:t> </w:t>
      </w:r>
      <w:r>
        <w:rPr/>
        <w:t>part</w:t>
      </w:r>
      <w:r>
        <w:rPr>
          <w:spacing w:val="-3"/>
        </w:rPr>
        <w:t> </w:t>
      </w:r>
      <w:r>
        <w:rPr/>
        <w:t>of</w:t>
      </w:r>
      <w:r>
        <w:rPr>
          <w:spacing w:val="-3"/>
        </w:rPr>
        <w:t> </w:t>
      </w:r>
      <w:r>
        <w:rPr/>
        <w:t>the project is to design and verify performance of a high-gain amplifier based on defined set of performance parameters.</w:t>
      </w:r>
    </w:p>
    <w:p>
      <w:pPr>
        <w:pStyle w:val="BodyText"/>
        <w:spacing w:before="4"/>
        <w:ind w:left="0"/>
      </w:pPr>
    </w:p>
    <w:p>
      <w:pPr>
        <w:pStyle w:val="BodyText"/>
        <w:spacing w:line="237" w:lineRule="auto"/>
      </w:pPr>
      <w:r>
        <w:rPr/>
        <w:t>Students</w:t>
      </w:r>
      <w:r>
        <w:rPr>
          <w:spacing w:val="-3"/>
        </w:rPr>
        <w:t> </w:t>
      </w:r>
      <w:r>
        <w:rPr/>
        <w:t>can</w:t>
      </w:r>
      <w:r>
        <w:rPr>
          <w:spacing w:val="-3"/>
        </w:rPr>
        <w:t> </w:t>
      </w:r>
      <w:r>
        <w:rPr/>
        <w:t>do</w:t>
      </w:r>
      <w:r>
        <w:rPr>
          <w:spacing w:val="-3"/>
        </w:rPr>
        <w:t> </w:t>
      </w:r>
      <w:r>
        <w:rPr/>
        <w:t>project</w:t>
      </w:r>
      <w:r>
        <w:rPr>
          <w:spacing w:val="-3"/>
        </w:rPr>
        <w:t> </w:t>
      </w:r>
      <w:r>
        <w:rPr/>
        <w:t>by</w:t>
      </w:r>
      <w:r>
        <w:rPr>
          <w:spacing w:val="-4"/>
        </w:rPr>
        <w:t> </w:t>
      </w:r>
      <w:r>
        <w:rPr/>
        <w:t>themselves,</w:t>
      </w:r>
      <w:r>
        <w:rPr>
          <w:spacing w:val="-4"/>
        </w:rPr>
        <w:t> </w:t>
      </w:r>
      <w:r>
        <w:rPr/>
        <w:t>or</w:t>
      </w:r>
      <w:r>
        <w:rPr>
          <w:spacing w:val="-3"/>
        </w:rPr>
        <w:t> </w:t>
      </w:r>
      <w:r>
        <w:rPr/>
        <w:t>they</w:t>
      </w:r>
      <w:r>
        <w:rPr>
          <w:spacing w:val="-3"/>
        </w:rPr>
        <w:t> </w:t>
      </w:r>
      <w:r>
        <w:rPr/>
        <w:t>can</w:t>
      </w:r>
      <w:r>
        <w:rPr>
          <w:spacing w:val="-3"/>
        </w:rPr>
        <w:t> </w:t>
      </w:r>
      <w:r>
        <w:rPr/>
        <w:t>form</w:t>
      </w:r>
      <w:r>
        <w:rPr>
          <w:spacing w:val="-3"/>
        </w:rPr>
        <w:t> </w:t>
      </w:r>
      <w:r>
        <w:rPr/>
        <w:t>a</w:t>
      </w:r>
      <w:r>
        <w:rPr>
          <w:spacing w:val="-4"/>
        </w:rPr>
        <w:t> </w:t>
      </w:r>
      <w:r>
        <w:rPr/>
        <w:t>group</w:t>
      </w:r>
      <w:r>
        <w:rPr>
          <w:spacing w:val="-3"/>
        </w:rPr>
        <w:t> </w:t>
      </w:r>
      <w:r>
        <w:rPr/>
        <w:t>comprising</w:t>
      </w:r>
      <w:r>
        <w:rPr>
          <w:spacing w:val="-3"/>
        </w:rPr>
        <w:t> </w:t>
      </w:r>
      <w:r>
        <w:rPr/>
        <w:t>2</w:t>
      </w:r>
      <w:r>
        <w:rPr>
          <w:spacing w:val="-3"/>
        </w:rPr>
        <w:t> </w:t>
      </w:r>
      <w:r>
        <w:rPr/>
        <w:t>members (single project report required in the case of a 2 member group).</w:t>
      </w:r>
    </w:p>
    <w:p>
      <w:pPr>
        <w:pStyle w:val="BodyText"/>
        <w:spacing w:before="1"/>
        <w:ind w:left="0"/>
      </w:pPr>
    </w:p>
    <w:p>
      <w:pPr>
        <w:pStyle w:val="BodyText"/>
      </w:pPr>
      <w:r>
        <w:rPr/>
        <w:t>The</w:t>
      </w:r>
      <w:r>
        <w:rPr>
          <w:spacing w:val="-5"/>
        </w:rPr>
        <w:t> </w:t>
      </w:r>
      <w:r>
        <w:rPr/>
        <w:t>students</w:t>
      </w:r>
      <w:r>
        <w:rPr>
          <w:spacing w:val="-1"/>
        </w:rPr>
        <w:t> </w:t>
      </w:r>
      <w:r>
        <w:rPr/>
        <w:t>will</w:t>
      </w:r>
      <w:r>
        <w:rPr>
          <w:spacing w:val="-2"/>
        </w:rPr>
        <w:t> </w:t>
      </w:r>
      <w:r>
        <w:rPr/>
        <w:t>have</w:t>
      </w:r>
      <w:r>
        <w:rPr>
          <w:spacing w:val="-2"/>
        </w:rPr>
        <w:t> </w:t>
      </w:r>
      <w:r>
        <w:rPr/>
        <w:t>access</w:t>
      </w:r>
      <w:r>
        <w:rPr>
          <w:spacing w:val="-2"/>
        </w:rPr>
        <w:t> </w:t>
      </w:r>
      <w:r>
        <w:rPr/>
        <w:t>to</w:t>
      </w:r>
      <w:r>
        <w:rPr>
          <w:spacing w:val="-1"/>
        </w:rPr>
        <w:t> </w:t>
      </w:r>
      <w:r>
        <w:rPr/>
        <w:t>department</w:t>
      </w:r>
      <w:r>
        <w:rPr>
          <w:spacing w:val="-2"/>
        </w:rPr>
        <w:t> </w:t>
      </w:r>
      <w:r>
        <w:rPr/>
        <w:t>Linux</w:t>
      </w:r>
      <w:r>
        <w:rPr>
          <w:spacing w:val="-1"/>
        </w:rPr>
        <w:t> </w:t>
      </w:r>
      <w:r>
        <w:rPr/>
        <w:t>machines</w:t>
      </w:r>
      <w:r>
        <w:rPr>
          <w:spacing w:val="-2"/>
        </w:rPr>
        <w:t> </w:t>
      </w:r>
      <w:r>
        <w:rPr/>
        <w:t>(in-person</w:t>
      </w:r>
      <w:r>
        <w:rPr>
          <w:spacing w:val="-1"/>
        </w:rPr>
        <w:t> </w:t>
      </w:r>
      <w:r>
        <w:rPr/>
        <w:t>and</w:t>
      </w:r>
      <w:r>
        <w:rPr>
          <w:spacing w:val="-1"/>
        </w:rPr>
        <w:t> </w:t>
      </w:r>
      <w:r>
        <w:rPr>
          <w:spacing w:val="-2"/>
        </w:rPr>
        <w:t>remote).</w:t>
      </w:r>
    </w:p>
    <w:p>
      <w:pPr>
        <w:pStyle w:val="BodyText"/>
        <w:ind w:left="0"/>
      </w:pPr>
    </w:p>
    <w:p>
      <w:pPr>
        <w:pStyle w:val="Heading1"/>
      </w:pPr>
      <w:r>
        <w:rPr/>
        <w:t>Credit</w:t>
      </w:r>
      <w:r>
        <w:rPr>
          <w:spacing w:val="-2"/>
        </w:rPr>
        <w:t> Distribution</w:t>
      </w:r>
    </w:p>
    <w:p>
      <w:pPr>
        <w:pStyle w:val="BodyText"/>
        <w:ind w:left="0"/>
        <w:rPr>
          <w:b/>
        </w:rPr>
      </w:pPr>
    </w:p>
    <w:p>
      <w:pPr>
        <w:pStyle w:val="ListParagraph"/>
        <w:numPr>
          <w:ilvl w:val="1"/>
          <w:numId w:val="1"/>
        </w:numPr>
        <w:tabs>
          <w:tab w:pos="823" w:val="left" w:leader="none"/>
        </w:tabs>
        <w:spacing w:line="240" w:lineRule="auto" w:before="0" w:after="0"/>
        <w:ind w:left="823" w:right="0" w:hanging="360"/>
        <w:jc w:val="left"/>
        <w:rPr>
          <w:sz w:val="24"/>
        </w:rPr>
      </w:pPr>
      <w:r>
        <w:rPr>
          <w:sz w:val="24"/>
        </w:rPr>
        <w:t>Midterm</w:t>
      </w:r>
      <w:r>
        <w:rPr>
          <w:spacing w:val="-4"/>
          <w:sz w:val="24"/>
        </w:rPr>
        <w:t> </w:t>
      </w:r>
      <w:r>
        <w:rPr>
          <w:sz w:val="24"/>
        </w:rPr>
        <w:t>(30%):</w:t>
      </w:r>
      <w:r>
        <w:rPr>
          <w:spacing w:val="-2"/>
          <w:sz w:val="24"/>
        </w:rPr>
        <w:t> </w:t>
      </w:r>
      <w:r>
        <w:rPr>
          <w:sz w:val="24"/>
        </w:rPr>
        <w:t>tentatively</w:t>
      </w:r>
      <w:r>
        <w:rPr>
          <w:spacing w:val="-2"/>
          <w:sz w:val="24"/>
        </w:rPr>
        <w:t> </w:t>
      </w:r>
      <w:r>
        <w:rPr>
          <w:sz w:val="24"/>
        </w:rPr>
        <w:t>scheduled</w:t>
      </w:r>
      <w:r>
        <w:rPr>
          <w:spacing w:val="-2"/>
          <w:sz w:val="24"/>
        </w:rPr>
        <w:t> </w:t>
      </w:r>
      <w:r>
        <w:rPr>
          <w:sz w:val="24"/>
        </w:rPr>
        <w:t>for</w:t>
      </w:r>
      <w:r>
        <w:rPr>
          <w:spacing w:val="-2"/>
          <w:sz w:val="24"/>
        </w:rPr>
        <w:t> </w:t>
      </w:r>
      <w:r>
        <w:rPr>
          <w:sz w:val="24"/>
        </w:rPr>
        <w:t>October</w:t>
      </w:r>
      <w:r>
        <w:rPr>
          <w:spacing w:val="-1"/>
          <w:sz w:val="24"/>
        </w:rPr>
        <w:t> </w:t>
      </w:r>
      <w:r>
        <w:rPr>
          <w:spacing w:val="-2"/>
          <w:sz w:val="24"/>
        </w:rPr>
        <w:t>15</w:t>
      </w:r>
      <w:r>
        <w:rPr>
          <w:spacing w:val="-2"/>
          <w:sz w:val="24"/>
          <w:vertAlign w:val="superscript"/>
        </w:rPr>
        <w:t>th</w:t>
      </w:r>
      <w:r>
        <w:rPr>
          <w:spacing w:val="-2"/>
          <w:sz w:val="24"/>
          <w:vertAlign w:val="baseline"/>
        </w:rPr>
        <w:t>.</w:t>
      </w:r>
    </w:p>
    <w:p>
      <w:pPr>
        <w:pStyle w:val="ListParagraph"/>
        <w:numPr>
          <w:ilvl w:val="1"/>
          <w:numId w:val="1"/>
        </w:numPr>
        <w:tabs>
          <w:tab w:pos="823" w:val="left" w:leader="none"/>
        </w:tabs>
        <w:spacing w:line="275" w:lineRule="exact" w:before="2" w:after="0"/>
        <w:ind w:left="823" w:right="0" w:hanging="360"/>
        <w:jc w:val="left"/>
        <w:rPr>
          <w:sz w:val="24"/>
        </w:rPr>
      </w:pPr>
      <w:r>
        <w:rPr>
          <w:sz w:val="24"/>
        </w:rPr>
        <w:t>Final</w:t>
      </w:r>
      <w:r>
        <w:rPr>
          <w:spacing w:val="-3"/>
          <w:sz w:val="24"/>
        </w:rPr>
        <w:t> </w:t>
      </w:r>
      <w:r>
        <w:rPr>
          <w:sz w:val="24"/>
        </w:rPr>
        <w:t>(40%):</w:t>
      </w:r>
      <w:r>
        <w:rPr>
          <w:spacing w:val="-1"/>
          <w:sz w:val="24"/>
        </w:rPr>
        <w:t> </w:t>
      </w:r>
      <w:r>
        <w:rPr>
          <w:sz w:val="24"/>
        </w:rPr>
        <w:t>will</w:t>
      </w:r>
      <w:r>
        <w:rPr>
          <w:spacing w:val="-1"/>
          <w:sz w:val="24"/>
        </w:rPr>
        <w:t> </w:t>
      </w:r>
      <w:r>
        <w:rPr>
          <w:sz w:val="24"/>
        </w:rPr>
        <w:t>be</w:t>
      </w:r>
      <w:r>
        <w:rPr>
          <w:spacing w:val="-2"/>
          <w:sz w:val="24"/>
        </w:rPr>
        <w:t> </w:t>
      </w:r>
      <w:r>
        <w:rPr>
          <w:sz w:val="24"/>
        </w:rPr>
        <w:t>held</w:t>
      </w:r>
      <w:r>
        <w:rPr>
          <w:spacing w:val="-1"/>
          <w:sz w:val="24"/>
        </w:rPr>
        <w:t> </w:t>
      </w:r>
      <w:r>
        <w:rPr>
          <w:sz w:val="24"/>
        </w:rPr>
        <w:t>in</w:t>
      </w:r>
      <w:r>
        <w:rPr>
          <w:spacing w:val="-1"/>
          <w:sz w:val="24"/>
        </w:rPr>
        <w:t> </w:t>
      </w:r>
      <w:r>
        <w:rPr>
          <w:sz w:val="24"/>
        </w:rPr>
        <w:t>the</w:t>
      </w:r>
      <w:r>
        <w:rPr>
          <w:spacing w:val="-1"/>
          <w:sz w:val="24"/>
        </w:rPr>
        <w:t> </w:t>
      </w:r>
      <w:r>
        <w:rPr>
          <w:sz w:val="24"/>
        </w:rPr>
        <w:t>finals</w:t>
      </w:r>
      <w:r>
        <w:rPr>
          <w:spacing w:val="-1"/>
          <w:sz w:val="24"/>
        </w:rPr>
        <w:t> </w:t>
      </w:r>
      <w:r>
        <w:rPr>
          <w:sz w:val="24"/>
        </w:rPr>
        <w:t>week</w:t>
      </w:r>
      <w:r>
        <w:rPr>
          <w:spacing w:val="-1"/>
          <w:sz w:val="24"/>
        </w:rPr>
        <w:t> </w:t>
      </w:r>
      <w:r>
        <w:rPr>
          <w:sz w:val="24"/>
        </w:rPr>
        <w:t>according</w:t>
      </w:r>
      <w:r>
        <w:rPr>
          <w:spacing w:val="-1"/>
          <w:sz w:val="24"/>
        </w:rPr>
        <w:t> </w:t>
      </w:r>
      <w:r>
        <w:rPr>
          <w:sz w:val="24"/>
        </w:rPr>
        <w:t>to</w:t>
      </w:r>
      <w:r>
        <w:rPr>
          <w:spacing w:val="-1"/>
          <w:sz w:val="24"/>
        </w:rPr>
        <w:t> </w:t>
      </w:r>
      <w:r>
        <w:rPr>
          <w:sz w:val="24"/>
        </w:rPr>
        <w:t>the</w:t>
      </w:r>
      <w:r>
        <w:rPr>
          <w:spacing w:val="-2"/>
          <w:sz w:val="24"/>
        </w:rPr>
        <w:t> </w:t>
      </w:r>
      <w:r>
        <w:rPr>
          <w:sz w:val="24"/>
        </w:rPr>
        <w:t>University </w:t>
      </w:r>
      <w:r>
        <w:rPr>
          <w:spacing w:val="-2"/>
          <w:sz w:val="24"/>
        </w:rPr>
        <w:t>schedule</w:t>
      </w:r>
    </w:p>
    <w:p>
      <w:pPr>
        <w:pStyle w:val="ListParagraph"/>
        <w:numPr>
          <w:ilvl w:val="1"/>
          <w:numId w:val="1"/>
        </w:numPr>
        <w:tabs>
          <w:tab w:pos="823" w:val="left" w:leader="none"/>
        </w:tabs>
        <w:spacing w:line="275" w:lineRule="exact" w:before="0" w:after="0"/>
        <w:ind w:left="823" w:right="0" w:hanging="360"/>
        <w:jc w:val="left"/>
        <w:rPr>
          <w:sz w:val="24"/>
        </w:rPr>
      </w:pPr>
      <w:r>
        <w:rPr>
          <w:sz w:val="24"/>
        </w:rPr>
        <w:t>Project</w:t>
      </w:r>
      <w:r>
        <w:rPr>
          <w:spacing w:val="-2"/>
          <w:sz w:val="24"/>
        </w:rPr>
        <w:t> (30%)</w:t>
      </w:r>
    </w:p>
    <w:p>
      <w:pPr>
        <w:spacing w:after="0" w:line="275" w:lineRule="exact"/>
        <w:jc w:val="left"/>
        <w:rPr>
          <w:sz w:val="24"/>
        </w:rPr>
        <w:sectPr>
          <w:pgSz w:w="12240" w:h="15840"/>
          <w:pgMar w:top="1380" w:bottom="280" w:left="1500" w:right="1680"/>
        </w:sectPr>
      </w:pPr>
    </w:p>
    <w:p>
      <w:pPr>
        <w:pStyle w:val="Heading1"/>
        <w:spacing w:before="60"/>
        <w:jc w:val="both"/>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spacing w:before="34"/>
        <w:ind w:left="0"/>
        <w:rPr>
          <w:b/>
        </w:rPr>
      </w:pPr>
    </w:p>
    <w:p>
      <w:pPr>
        <w:pStyle w:val="BodyText"/>
        <w:ind w:right="98"/>
        <w:jc w:val="both"/>
      </w:pPr>
      <w:r>
        <w:rPr/>
        <w:t>If you have a physical, psychological, medical, or learning disability that may impact your course work, please contact the Student Accessibility Support Center, Stony Brook Union Suite 107, (631) 632-6748, or at</w:t>
      </w:r>
      <w:r>
        <w:rPr>
          <w:spacing w:val="-3"/>
        </w:rPr>
        <w:t> </w:t>
      </w:r>
      <w:hyperlink r:id="rId6">
        <w:r>
          <w:rPr>
            <w:color w:val="990000"/>
            <w:u w:val="single" w:color="990000"/>
          </w:rPr>
          <w:t>sasc@stonybrook.edu</w:t>
        </w:r>
        <w:r>
          <w:rPr>
            <w:u w:val="none"/>
          </w:rPr>
          <w:t>.</w:t>
        </w:r>
      </w:hyperlink>
      <w:r>
        <w:rPr>
          <w:u w:val="none"/>
        </w:rPr>
        <w:t> They will determine with you what accommodations are necessary and appropriate. All information and documentation is </w:t>
      </w:r>
      <w:r>
        <w:rPr>
          <w:spacing w:val="-2"/>
          <w:u w:val="none"/>
        </w:rPr>
        <w:t>confidential.</w:t>
      </w:r>
    </w:p>
    <w:p>
      <w:pPr>
        <w:pStyle w:val="BodyText"/>
        <w:ind w:left="0"/>
      </w:pPr>
    </w:p>
    <w:p>
      <w:pPr>
        <w:pStyle w:val="BodyText"/>
        <w:ind w:right="150"/>
      </w:pPr>
      <w:r>
        <w:rPr/>
        <w:t>Students</w:t>
      </w:r>
      <w:r>
        <w:rPr>
          <w:spacing w:val="-4"/>
        </w:rPr>
        <w:t> </w:t>
      </w:r>
      <w:r>
        <w:rPr/>
        <w:t>who</w:t>
      </w:r>
      <w:r>
        <w:rPr>
          <w:spacing w:val="-4"/>
        </w:rPr>
        <w:t> </w:t>
      </w:r>
      <w:r>
        <w:rPr/>
        <w:t>require</w:t>
      </w:r>
      <w:r>
        <w:rPr>
          <w:spacing w:val="-5"/>
        </w:rPr>
        <w:t> </w:t>
      </w:r>
      <w:r>
        <w:rPr/>
        <w:t>assistance</w:t>
      </w:r>
      <w:r>
        <w:rPr>
          <w:spacing w:val="-5"/>
        </w:rPr>
        <w:t> </w:t>
      </w:r>
      <w:r>
        <w:rPr/>
        <w:t>during</w:t>
      </w:r>
      <w:r>
        <w:rPr>
          <w:spacing w:val="-4"/>
        </w:rPr>
        <w:t> </w:t>
      </w:r>
      <w:r>
        <w:rPr/>
        <w:t>emergency</w:t>
      </w:r>
      <w:r>
        <w:rPr>
          <w:spacing w:val="-4"/>
        </w:rPr>
        <w:t> </w:t>
      </w:r>
      <w:r>
        <w:rPr/>
        <w:t>evacuation</w:t>
      </w:r>
      <w:r>
        <w:rPr>
          <w:spacing w:val="-4"/>
        </w:rPr>
        <w:t> </w:t>
      </w:r>
      <w:r>
        <w:rPr/>
        <w:t>are</w:t>
      </w:r>
      <w:r>
        <w:rPr>
          <w:spacing w:val="-5"/>
        </w:rPr>
        <w:t> </w:t>
      </w:r>
      <w:r>
        <w:rPr/>
        <w:t>encouraged</w:t>
      </w:r>
      <w:r>
        <w:rPr>
          <w:spacing w:val="-4"/>
        </w:rPr>
        <w:t> </w:t>
      </w:r>
      <w:r>
        <w:rPr/>
        <w:t>to</w:t>
      </w:r>
      <w:r>
        <w:rPr>
          <w:spacing w:val="-4"/>
        </w:rPr>
        <w:t> </w:t>
      </w:r>
      <w:r>
        <w:rPr/>
        <w:t>discuss their needs with their professors and the Student Accessibility Support Center. For procedures and information go to the following</w:t>
      </w:r>
    </w:p>
    <w:p>
      <w:pPr>
        <w:pStyle w:val="BodyText"/>
        <w:spacing w:before="3"/>
        <w:ind w:right="924"/>
      </w:pPr>
      <w:r>
        <w:rPr/>
        <w:t>website: </w:t>
      </w:r>
      <w:r>
        <w:rPr>
          <w:color w:val="990000"/>
          <w:u w:val="single" w:color="990000"/>
        </w:rPr>
        <w:t>https://ehs.stonybrook.edu//programs/fire-safety/emergency-</w:t>
      </w:r>
      <w:r>
        <w:rPr>
          <w:color w:val="990000"/>
          <w:u w:val="none"/>
        </w:rPr>
        <w:t> </w:t>
      </w:r>
      <w:r>
        <w:rPr>
          <w:color w:val="990000"/>
          <w:u w:val="single" w:color="990000"/>
        </w:rPr>
        <w:t>evacuation/evacuation-guide-disabilities</w:t>
      </w:r>
      <w:r>
        <w:rPr>
          <w:color w:val="990000"/>
          <w:spacing w:val="-6"/>
          <w:u w:val="none"/>
        </w:rPr>
        <w:t> </w:t>
      </w:r>
      <w:r>
        <w:rPr>
          <w:u w:val="none"/>
        </w:rPr>
        <w:t>and</w:t>
      </w:r>
      <w:r>
        <w:rPr>
          <w:spacing w:val="-6"/>
          <w:u w:val="none"/>
        </w:rPr>
        <w:t> </w:t>
      </w:r>
      <w:r>
        <w:rPr>
          <w:u w:val="none"/>
        </w:rPr>
        <w:t>search</w:t>
      </w:r>
      <w:r>
        <w:rPr>
          <w:spacing w:val="-6"/>
          <w:u w:val="none"/>
        </w:rPr>
        <w:t> </w:t>
      </w:r>
      <w:r>
        <w:rPr>
          <w:u w:val="none"/>
        </w:rPr>
        <w:t>Fire</w:t>
      </w:r>
      <w:r>
        <w:rPr>
          <w:spacing w:val="-6"/>
          <w:u w:val="none"/>
        </w:rPr>
        <w:t> </w:t>
      </w:r>
      <w:r>
        <w:rPr>
          <w:u w:val="none"/>
        </w:rPr>
        <w:t>Safety</w:t>
      </w:r>
      <w:r>
        <w:rPr>
          <w:spacing w:val="-6"/>
          <w:u w:val="none"/>
        </w:rPr>
        <w:t> </w:t>
      </w:r>
      <w:r>
        <w:rPr>
          <w:u w:val="none"/>
        </w:rPr>
        <w:t>and</w:t>
      </w:r>
      <w:r>
        <w:rPr>
          <w:spacing w:val="-6"/>
          <w:u w:val="none"/>
        </w:rPr>
        <w:t> </w:t>
      </w:r>
      <w:r>
        <w:rPr>
          <w:u w:val="none"/>
        </w:rPr>
        <w:t>Evacuation</w:t>
      </w:r>
      <w:r>
        <w:rPr>
          <w:spacing w:val="-6"/>
          <w:u w:val="none"/>
        </w:rPr>
        <w:t> </w:t>
      </w:r>
      <w:r>
        <w:rPr>
          <w:u w:val="none"/>
        </w:rPr>
        <w:t>and </w:t>
      </w:r>
      <w:r>
        <w:rPr>
          <w:spacing w:val="-2"/>
          <w:u w:val="none"/>
        </w:rPr>
        <w:t>Disabilities.</w:t>
      </w:r>
    </w:p>
    <w:p>
      <w:pPr>
        <w:pStyle w:val="BodyText"/>
        <w:spacing w:before="43"/>
        <w:ind w:left="0"/>
      </w:pPr>
    </w:p>
    <w:p>
      <w:pPr>
        <w:pStyle w:val="Heading1"/>
      </w:pPr>
      <w:r>
        <w:rPr/>
        <w:t>Academic</w:t>
      </w:r>
      <w:r>
        <w:rPr>
          <w:spacing w:val="-4"/>
        </w:rPr>
        <w:t> </w:t>
      </w:r>
      <w:r>
        <w:rPr/>
        <w:t>Integrity</w:t>
      </w:r>
      <w:r>
        <w:rPr>
          <w:spacing w:val="-2"/>
        </w:rPr>
        <w:t> Statement</w:t>
      </w:r>
    </w:p>
    <w:p>
      <w:pPr>
        <w:pStyle w:val="BodyText"/>
        <w:spacing w:before="33"/>
        <w:ind w:left="0"/>
        <w:rPr>
          <w:b/>
        </w:rPr>
      </w:pPr>
    </w:p>
    <w:p>
      <w:pPr>
        <w:pStyle w:val="BodyText"/>
        <w:ind w:right="98"/>
        <w:jc w:val="both"/>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w:t>
      </w:r>
      <w:r>
        <w:rPr>
          <w:spacing w:val="-2"/>
        </w:rPr>
        <w:t> </w:t>
      </w:r>
      <w:r>
        <w:rPr/>
        <w:t>including</w:t>
      </w:r>
      <w:r>
        <w:rPr>
          <w:spacing w:val="-2"/>
        </w:rPr>
        <w:t> </w:t>
      </w:r>
      <w:r>
        <w:rPr/>
        <w:t>categories</w:t>
      </w:r>
      <w:r>
        <w:rPr>
          <w:spacing w:val="-2"/>
        </w:rPr>
        <w:t> </w:t>
      </w:r>
      <w:r>
        <w:rPr/>
        <w:t>of</w:t>
      </w:r>
      <w:r>
        <w:rPr>
          <w:spacing w:val="-2"/>
        </w:rPr>
        <w:t> </w:t>
      </w:r>
      <w:r>
        <w:rPr/>
        <w:t>academic</w:t>
      </w:r>
      <w:r>
        <w:rPr>
          <w:spacing w:val="-2"/>
        </w:rPr>
        <w:t> </w:t>
      </w:r>
      <w:r>
        <w:rPr/>
        <w:t>dishonesty</w:t>
      </w:r>
      <w:r>
        <w:rPr>
          <w:spacing w:val="-2"/>
        </w:rPr>
        <w:t> </w:t>
      </w:r>
      <w:r>
        <w:rPr/>
        <w:t>please</w:t>
      </w:r>
      <w:r>
        <w:rPr>
          <w:spacing w:val="-2"/>
        </w:rPr>
        <w:t> </w:t>
      </w:r>
      <w:r>
        <w:rPr/>
        <w:t>refer</w:t>
      </w:r>
      <w:r>
        <w:rPr>
          <w:spacing w:val="-2"/>
        </w:rPr>
        <w:t> </w:t>
      </w:r>
      <w:r>
        <w:rPr/>
        <w:t>to</w:t>
      </w:r>
      <w:r>
        <w:rPr>
          <w:spacing w:val="-2"/>
        </w:rPr>
        <w:t> </w:t>
      </w:r>
      <w:r>
        <w:rPr/>
        <w:t>the</w:t>
      </w:r>
      <w:r>
        <w:rPr>
          <w:spacing w:val="-2"/>
        </w:rPr>
        <w:t> </w:t>
      </w:r>
      <w:r>
        <w:rPr/>
        <w:t>academic</w:t>
      </w:r>
      <w:r>
        <w:rPr>
          <w:spacing w:val="-2"/>
        </w:rPr>
        <w:t> </w:t>
      </w:r>
      <w:r>
        <w:rPr/>
        <w:t>judiciary website at </w:t>
      </w:r>
      <w:hyperlink r:id="rId7">
        <w:r>
          <w:rPr>
            <w:color w:val="990000"/>
            <w:u w:val="single" w:color="990000"/>
          </w:rPr>
          <w:t>http://www.stonybrook.edu/commcms/academic_integrity/index.html</w:t>
        </w:r>
      </w:hyperlink>
    </w:p>
    <w:p>
      <w:pPr>
        <w:pStyle w:val="BodyText"/>
        <w:spacing w:before="46"/>
        <w:ind w:left="0"/>
      </w:pPr>
    </w:p>
    <w:p>
      <w:pPr>
        <w:pStyle w:val="Heading1"/>
        <w:jc w:val="both"/>
      </w:pPr>
      <w:r>
        <w:rPr/>
        <w:t>Critical</w:t>
      </w:r>
      <w:r>
        <w:rPr>
          <w:spacing w:val="-2"/>
        </w:rPr>
        <w:t> </w:t>
      </w:r>
      <w:r>
        <w:rPr/>
        <w:t>Incident</w:t>
      </w:r>
      <w:r>
        <w:rPr>
          <w:spacing w:val="-2"/>
        </w:rPr>
        <w:t> Management</w:t>
      </w:r>
    </w:p>
    <w:p>
      <w:pPr>
        <w:pStyle w:val="BodyText"/>
        <w:spacing w:before="39"/>
        <w:ind w:left="0"/>
        <w:rPr>
          <w:b/>
        </w:rPr>
      </w:pPr>
    </w:p>
    <w:p>
      <w:pPr>
        <w:pStyle w:val="BodyText"/>
        <w:ind w:right="98"/>
        <w:jc w:val="both"/>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 specific procedures. Further information about most academic matters can be found in the Undergraduate Bulletin, the Undergraduate Class Schedule, and the Faculty-Employee </w:t>
      </w:r>
      <w:r>
        <w:rPr>
          <w:spacing w:val="-2"/>
        </w:rPr>
        <w:t>Handbook.</w:t>
      </w:r>
    </w:p>
    <w:sectPr>
      <w:pgSz w:w="12240" w:h="15840"/>
      <w:pgMar w:top="1400" w:bottom="280" w:left="15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2"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2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35" w:hanging="360"/>
      </w:pPr>
      <w:rPr>
        <w:rFonts w:hint="default"/>
        <w:lang w:val="en-US" w:eastAsia="en-US" w:bidi="ar-SA"/>
      </w:rPr>
    </w:lvl>
    <w:lvl w:ilvl="3">
      <w:start w:val="0"/>
      <w:numFmt w:val="bullet"/>
      <w:lvlText w:val="•"/>
      <w:lvlJc w:val="left"/>
      <w:pPr>
        <w:ind w:left="2651" w:hanging="360"/>
      </w:pPr>
      <w:rPr>
        <w:rFonts w:hint="default"/>
        <w:lang w:val="en-US" w:eastAsia="en-US" w:bidi="ar-SA"/>
      </w:rPr>
    </w:lvl>
    <w:lvl w:ilvl="4">
      <w:start w:val="0"/>
      <w:numFmt w:val="bullet"/>
      <w:lvlText w:val="•"/>
      <w:lvlJc w:val="left"/>
      <w:pPr>
        <w:ind w:left="3566" w:hanging="360"/>
      </w:pPr>
      <w:rPr>
        <w:rFonts w:hint="default"/>
        <w:lang w:val="en-US" w:eastAsia="en-US" w:bidi="ar-SA"/>
      </w:rPr>
    </w:lvl>
    <w:lvl w:ilvl="5">
      <w:start w:val="0"/>
      <w:numFmt w:val="bullet"/>
      <w:lvlText w:val="•"/>
      <w:lvlJc w:val="left"/>
      <w:pPr>
        <w:ind w:left="4482" w:hanging="360"/>
      </w:pPr>
      <w:rPr>
        <w:rFonts w:hint="default"/>
        <w:lang w:val="en-US" w:eastAsia="en-US" w:bidi="ar-SA"/>
      </w:rPr>
    </w:lvl>
    <w:lvl w:ilvl="6">
      <w:start w:val="0"/>
      <w:numFmt w:val="bullet"/>
      <w:lvlText w:val="•"/>
      <w:lvlJc w:val="left"/>
      <w:pPr>
        <w:ind w:left="5397" w:hanging="360"/>
      </w:pPr>
      <w:rPr>
        <w:rFonts w:hint="default"/>
        <w:lang w:val="en-US" w:eastAsia="en-US" w:bidi="ar-SA"/>
      </w:rPr>
    </w:lvl>
    <w:lvl w:ilvl="7">
      <w:start w:val="0"/>
      <w:numFmt w:val="bullet"/>
      <w:lvlText w:val="•"/>
      <w:lvlJc w:val="left"/>
      <w:pPr>
        <w:ind w:left="6313" w:hanging="360"/>
      </w:pPr>
      <w:rPr>
        <w:rFonts w:hint="default"/>
        <w:lang w:val="en-US" w:eastAsia="en-US" w:bidi="ar-SA"/>
      </w:rPr>
    </w:lvl>
    <w:lvl w:ilvl="8">
      <w:start w:val="0"/>
      <w:numFmt w:val="bullet"/>
      <w:lvlText w:val="•"/>
      <w:lvlJc w:val="left"/>
      <w:pPr>
        <w:ind w:left="72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line="271" w:lineRule="exact"/>
      <w:ind w:left="103"/>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2"/>
      <w:ind w:left="2"/>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36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ese516_F24</dc:title>
  <dcterms:created xsi:type="dcterms:W3CDTF">2025-10-24T18:00:19Z</dcterms:created>
  <dcterms:modified xsi:type="dcterms:W3CDTF">2025-10-24T18:00:19Z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14.5 (Build 23F79) Quartz PDFContext</vt:lpwstr>
  </property>
</Properties>
</file>