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</w:t>
      </w:r>
      <w:r>
        <w:rPr>
          <w:spacing w:val="-12"/>
        </w:rPr>
        <w:t> </w:t>
      </w:r>
      <w:r>
        <w:rPr/>
        <w:t>565</w:t>
      </w:r>
      <w:r>
        <w:rPr>
          <w:spacing w:val="-11"/>
        </w:rPr>
        <w:t> </w:t>
      </w:r>
      <w:r>
        <w:rPr/>
        <w:t>Parallel</w:t>
      </w:r>
      <w:r>
        <w:rPr>
          <w:spacing w:val="-11"/>
        </w:rPr>
        <w:t> </w:t>
      </w:r>
      <w:r>
        <w:rPr/>
        <w:t>Processing</w:t>
      </w:r>
      <w:r>
        <w:rPr>
          <w:spacing w:val="-11"/>
        </w:rPr>
        <w:t> </w:t>
      </w:r>
      <w:r>
        <w:rPr/>
        <w:t>Architectures</w:t>
      </w:r>
      <w:r>
        <w:rPr>
          <w:spacing w:val="-11"/>
        </w:rPr>
        <w:t> </w:t>
      </w:r>
      <w:r>
        <w:rPr/>
        <w:t>Fall</w:t>
      </w:r>
      <w:r>
        <w:rPr>
          <w:spacing w:val="-11"/>
        </w:rPr>
        <w:t> </w:t>
      </w:r>
      <w:r>
        <w:rPr>
          <w:spacing w:val="-4"/>
        </w:rPr>
        <w:t>2020</w:t>
      </w:r>
    </w:p>
    <w:p>
      <w:pPr>
        <w:pStyle w:val="BodyText"/>
        <w:spacing w:line="249" w:lineRule="auto" w:before="288"/>
        <w:ind w:left="100" w:right="115"/>
        <w:jc w:val="both"/>
      </w:pPr>
      <w:r>
        <w:rPr/>
        <w:t>The goal of this course is to provide in-depth understanding of modern parallel computer architectures and the introduction to parallel programming with ISPC, Pthreads, and OpenMP.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seek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understand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fundamental</w:t>
      </w:r>
      <w:r>
        <w:rPr>
          <w:spacing w:val="-14"/>
        </w:rPr>
        <w:t> </w:t>
      </w:r>
      <w:r>
        <w:rPr/>
        <w:t>design</w:t>
      </w:r>
      <w:r>
        <w:rPr>
          <w:spacing w:val="-14"/>
        </w:rPr>
        <w:t> </w:t>
      </w:r>
      <w:r>
        <w:rPr/>
        <w:t>issues,</w:t>
      </w:r>
      <w:r>
        <w:rPr>
          <w:spacing w:val="-14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tradeoffs, and essential interplay of hardware and software that cut across parallel machines, </w:t>
      </w:r>
      <w:r>
        <w:rPr/>
        <w:t>rather than</w:t>
      </w:r>
      <w:r>
        <w:rPr>
          <w:spacing w:val="-8"/>
        </w:rPr>
        <w:t> </w:t>
      </w:r>
      <w:r>
        <w:rPr/>
        <w:t>simply</w:t>
      </w:r>
      <w:r>
        <w:rPr>
          <w:spacing w:val="-8"/>
        </w:rPr>
        <w:t> </w:t>
      </w:r>
      <w:r>
        <w:rPr/>
        <w:t>consider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descriptive</w:t>
      </w:r>
      <w:r>
        <w:rPr>
          <w:spacing w:val="-8"/>
        </w:rPr>
        <w:t> </w:t>
      </w:r>
      <w:r>
        <w:rPr/>
        <w:t>taxonomy.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emphasis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shared</w:t>
      </w:r>
      <w:r>
        <w:rPr>
          <w:spacing w:val="-8"/>
        </w:rPr>
        <w:t> </w:t>
      </w:r>
      <w:r>
        <w:rPr/>
        <w:t>memory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data parallel systems. Students will undertake a system design/analysis/parallel programming project either of their own choice or the "default" one on multi-core VHDL design suggested by the Instructor.</w:t>
      </w:r>
    </w:p>
    <w:p>
      <w:pPr>
        <w:pStyle w:val="BodyText"/>
        <w:spacing w:before="5"/>
      </w:pPr>
    </w:p>
    <w:p>
      <w:pPr>
        <w:spacing w:before="1"/>
        <w:ind w:left="100" w:right="0" w:firstLine="0"/>
        <w:jc w:val="left"/>
        <w:rPr>
          <w:sz w:val="24"/>
        </w:rPr>
      </w:pPr>
      <w:r>
        <w:rPr>
          <w:b/>
          <w:sz w:val="24"/>
        </w:rPr>
        <w:t>Prerequisites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ESE</w:t>
      </w:r>
      <w:r>
        <w:rPr>
          <w:spacing w:val="-8"/>
          <w:sz w:val="24"/>
        </w:rPr>
        <w:t> </w:t>
      </w:r>
      <w:r>
        <w:rPr>
          <w:sz w:val="24"/>
        </w:rPr>
        <w:t>545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equivalent.</w:t>
      </w:r>
      <w:r>
        <w:rPr>
          <w:spacing w:val="-9"/>
          <w:sz w:val="24"/>
        </w:rPr>
        <w:t> </w:t>
      </w:r>
      <w:r>
        <w:rPr>
          <w:sz w:val="24"/>
        </w:rPr>
        <w:t>3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credits</w:t>
      </w:r>
    </w:p>
    <w:p>
      <w:pPr>
        <w:pStyle w:val="BodyText"/>
      </w:pPr>
    </w:p>
    <w:p>
      <w:pPr>
        <w:spacing w:line="496" w:lineRule="auto" w:before="0"/>
        <w:ind w:left="100" w:right="1105" w:firstLine="0"/>
        <w:jc w:val="left"/>
        <w:rPr>
          <w:sz w:val="24"/>
        </w:rPr>
      </w:pPr>
      <w:r>
        <w:rPr>
          <w:b/>
          <w:sz w:val="24"/>
        </w:rPr>
        <w:t>Web page</w:t>
      </w:r>
      <w:r>
        <w:rPr>
          <w:sz w:val="24"/>
        </w:rPr>
        <w:t>: </w:t>
      </w:r>
      <w:hyperlink r:id="rId5">
        <w:r>
          <w:rPr>
            <w:b/>
            <w:color w:val="0070C0"/>
            <w:sz w:val="24"/>
            <w:u w:val="single" w:color="0070C0"/>
          </w:rPr>
          <w:t>http://www.ece.sunysb.edu/~midor/ESE565/index.html</w:t>
        </w:r>
      </w:hyperlink>
      <w:r>
        <w:rPr>
          <w:b/>
          <w:color w:val="0070C0"/>
          <w:sz w:val="24"/>
          <w:u w:val="none"/>
        </w:rPr>
        <w:t> </w:t>
      </w:r>
      <w:r>
        <w:rPr>
          <w:b/>
          <w:sz w:val="24"/>
          <w:u w:val="none"/>
        </w:rPr>
        <w:t>Instructor</w:t>
      </w:r>
      <w:r>
        <w:rPr>
          <w:sz w:val="24"/>
          <w:u w:val="none"/>
        </w:rPr>
        <w:t>: Prof. Mikhail Dorojevets</w:t>
      </w:r>
    </w:p>
    <w:p>
      <w:pPr>
        <w:pStyle w:val="BodyText"/>
        <w:spacing w:before="4"/>
        <w:ind w:left="100"/>
      </w:pPr>
      <w:r>
        <w:rPr>
          <w:b/>
        </w:rPr>
        <w:t>Office</w:t>
      </w:r>
      <w:r>
        <w:rPr/>
        <w:t>:</w:t>
      </w:r>
      <w:r>
        <w:rPr>
          <w:spacing w:val="-4"/>
        </w:rPr>
        <w:t> </w:t>
      </w:r>
      <w:r>
        <w:rPr/>
        <w:t>243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Engineering,</w:t>
      </w:r>
      <w:r>
        <w:rPr>
          <w:spacing w:val="-4"/>
        </w:rPr>
        <w:t> </w:t>
      </w:r>
      <w:r>
        <w:rPr/>
        <w:t>632-</w:t>
      </w:r>
      <w:r>
        <w:rPr>
          <w:spacing w:val="-4"/>
        </w:rPr>
        <w:t>8611</w:t>
      </w:r>
    </w:p>
    <w:p>
      <w:pPr>
        <w:pStyle w:val="BodyText"/>
      </w:pPr>
    </w:p>
    <w:p>
      <w:pPr>
        <w:spacing w:line="499" w:lineRule="auto" w:before="1"/>
        <w:ind w:left="100" w:right="4015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hours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Wednesday</w:t>
      </w:r>
      <w:r>
        <w:rPr>
          <w:spacing w:val="-8"/>
          <w:sz w:val="24"/>
        </w:rPr>
        <w:t> </w:t>
      </w:r>
      <w:r>
        <w:rPr>
          <w:sz w:val="24"/>
        </w:rPr>
        <w:t>10:00-11:00</w:t>
      </w:r>
      <w:r>
        <w:rPr>
          <w:spacing w:val="-8"/>
          <w:sz w:val="24"/>
        </w:rPr>
        <w:t> </w:t>
      </w:r>
      <w:r>
        <w:rPr>
          <w:sz w:val="24"/>
        </w:rPr>
        <w:t>AM</w:t>
      </w:r>
      <w:r>
        <w:rPr>
          <w:spacing w:val="-8"/>
          <w:sz w:val="24"/>
        </w:rPr>
        <w:t> </w:t>
      </w:r>
      <w:r>
        <w:rPr>
          <w:b/>
          <w:color w:val="FF0000"/>
          <w:sz w:val="24"/>
        </w:rPr>
        <w:t>by</w:t>
      </w:r>
      <w:r>
        <w:rPr>
          <w:b/>
          <w:color w:val="FF0000"/>
          <w:spacing w:val="-8"/>
          <w:sz w:val="24"/>
        </w:rPr>
        <w:t> </w:t>
      </w:r>
      <w:r>
        <w:rPr>
          <w:b/>
          <w:color w:val="FF0000"/>
          <w:sz w:val="24"/>
        </w:rPr>
        <w:t>Skype </w:t>
      </w:r>
      <w:r>
        <w:rPr>
          <w:b/>
          <w:sz w:val="24"/>
        </w:rPr>
        <w:t>E-mail</w:t>
      </w:r>
      <w:r>
        <w:rPr>
          <w:sz w:val="24"/>
        </w:rPr>
        <w:t>: </w:t>
      </w:r>
      <w:hyperlink r:id="rId6">
        <w:r>
          <w:rPr>
            <w:sz w:val="24"/>
          </w:rPr>
          <w:t>mikhail.dorojevets@stonybrook.edu</w:t>
        </w:r>
      </w:hyperlink>
      <w:r>
        <w:rPr>
          <w:sz w:val="24"/>
        </w:rPr>
        <w:t> </w:t>
      </w:r>
      <w:r>
        <w:rPr>
          <w:b/>
          <w:sz w:val="24"/>
        </w:rPr>
        <w:t>Lectures</w:t>
      </w:r>
      <w:r>
        <w:rPr>
          <w:sz w:val="24"/>
        </w:rPr>
        <w:t>: Thursday </w:t>
      </w:r>
      <w:r>
        <w:rPr>
          <w:b/>
          <w:sz w:val="24"/>
        </w:rPr>
        <w:t>6:30-9:20 PM </w:t>
      </w:r>
      <w:r>
        <w:rPr>
          <w:b/>
          <w:color w:val="FF0000"/>
          <w:sz w:val="24"/>
        </w:rPr>
        <w:t>by Skype</w:t>
      </w:r>
      <w:r>
        <w:rPr>
          <w:sz w:val="24"/>
        </w:rPr>
        <w:t>.</w:t>
      </w:r>
    </w:p>
    <w:p>
      <w:pPr>
        <w:pStyle w:val="Heading1"/>
        <w:spacing w:line="254" w:lineRule="auto"/>
        <w:ind w:right="184"/>
      </w:pPr>
      <w:r>
        <w:rPr>
          <w:color w:val="FF0000"/>
        </w:rPr>
        <w:t>Please</w:t>
      </w:r>
      <w:r>
        <w:rPr>
          <w:color w:val="FF0000"/>
          <w:spacing w:val="-5"/>
        </w:rPr>
        <w:t> </w:t>
      </w:r>
      <w:r>
        <w:rPr>
          <w:color w:val="FF0000"/>
        </w:rPr>
        <w:t>email</w:t>
      </w:r>
      <w:r>
        <w:rPr>
          <w:color w:val="FF0000"/>
          <w:spacing w:val="-5"/>
        </w:rPr>
        <w:t> </w:t>
      </w:r>
      <w:r>
        <w:rPr>
          <w:color w:val="FF0000"/>
        </w:rPr>
        <w:t>me</w:t>
      </w:r>
      <w:r>
        <w:rPr>
          <w:color w:val="FF0000"/>
          <w:spacing w:val="-5"/>
        </w:rPr>
        <w:t> </w:t>
      </w:r>
      <w:r>
        <w:rPr>
          <w:color w:val="FF0000"/>
        </w:rPr>
        <w:t>your</w:t>
      </w:r>
      <w:r>
        <w:rPr>
          <w:color w:val="FF0000"/>
          <w:spacing w:val="-5"/>
        </w:rPr>
        <w:t> </w:t>
      </w:r>
      <w:r>
        <w:rPr>
          <w:color w:val="FF0000"/>
        </w:rPr>
        <w:t>Skype</w:t>
      </w:r>
      <w:r>
        <w:rPr>
          <w:color w:val="FF0000"/>
          <w:spacing w:val="-5"/>
        </w:rPr>
        <w:t> </w:t>
      </w:r>
      <w:r>
        <w:rPr>
          <w:color w:val="FF0000"/>
        </w:rPr>
        <w:t>name</w:t>
      </w:r>
      <w:r>
        <w:rPr>
          <w:color w:val="FF0000"/>
          <w:spacing w:val="-5"/>
        </w:rPr>
        <w:t> </w:t>
      </w:r>
      <w:r>
        <w:rPr>
          <w:color w:val="FF0000"/>
        </w:rPr>
        <w:t>to</w:t>
      </w:r>
      <w:r>
        <w:rPr>
          <w:color w:val="FF0000"/>
          <w:spacing w:val="-5"/>
        </w:rPr>
        <w:t> </w:t>
      </w:r>
      <w:r>
        <w:rPr>
          <w:color w:val="FF0000"/>
        </w:rPr>
        <w:t>have</w:t>
      </w:r>
      <w:r>
        <w:rPr>
          <w:color w:val="FF0000"/>
          <w:spacing w:val="-5"/>
        </w:rPr>
        <w:t> </w:t>
      </w:r>
      <w:r>
        <w:rPr>
          <w:color w:val="FF0000"/>
        </w:rPr>
        <w:t>you</w:t>
      </w:r>
      <w:r>
        <w:rPr>
          <w:color w:val="FF0000"/>
          <w:spacing w:val="-5"/>
        </w:rPr>
        <w:t> </w:t>
      </w:r>
      <w:r>
        <w:rPr>
          <w:color w:val="FF0000"/>
        </w:rPr>
        <w:t>included</w:t>
      </w:r>
      <w:r>
        <w:rPr>
          <w:color w:val="FF0000"/>
          <w:spacing w:val="-5"/>
        </w:rPr>
        <w:t> </w:t>
      </w:r>
      <w:r>
        <w:rPr>
          <w:color w:val="FF0000"/>
        </w:rPr>
        <w:t>in</w:t>
      </w:r>
      <w:r>
        <w:rPr>
          <w:color w:val="FF0000"/>
          <w:spacing w:val="-5"/>
        </w:rPr>
        <w:t> </w:t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color w:val="FF0000"/>
        </w:rPr>
        <w:t>ESE565</w:t>
      </w:r>
      <w:r>
        <w:rPr>
          <w:color w:val="FF0000"/>
          <w:spacing w:val="-5"/>
        </w:rPr>
        <w:t> </w:t>
      </w:r>
      <w:r>
        <w:rPr>
          <w:color w:val="FF0000"/>
        </w:rPr>
        <w:t>group</w:t>
      </w:r>
      <w:r>
        <w:rPr>
          <w:color w:val="FF0000"/>
          <w:spacing w:val="-5"/>
        </w:rPr>
        <w:t> </w:t>
      </w:r>
      <w:r>
        <w:rPr>
          <w:color w:val="FF0000"/>
        </w:rPr>
        <w:t>before the semester starts.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233" w:right="0" w:firstLine="0"/>
        <w:jc w:val="left"/>
        <w:rPr>
          <w:sz w:val="24"/>
        </w:rPr>
      </w:pPr>
      <w:r>
        <w:rPr>
          <w:b/>
          <w:sz w:val="24"/>
        </w:rPr>
        <w:t>Textbooks </w:t>
      </w:r>
      <w:r>
        <w:rPr>
          <w:b/>
          <w:spacing w:val="-2"/>
          <w:sz w:val="24"/>
        </w:rPr>
        <w:t>(recommended)</w:t>
      </w:r>
      <w:r>
        <w:rPr>
          <w:spacing w:val="-2"/>
          <w:sz w:val="24"/>
        </w:rPr>
        <w:t>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7" w:lineRule="auto" w:before="0" w:after="0"/>
        <w:ind w:left="820" w:right="117" w:hanging="360"/>
        <w:jc w:val="both"/>
        <w:rPr>
          <w:sz w:val="24"/>
        </w:rPr>
      </w:pPr>
      <w:r>
        <w:rPr>
          <w:sz w:val="24"/>
        </w:rPr>
        <w:t>D. Culler and J. Singh, Parallel Computer Architecture, ISBN 1-55860-343-</w:t>
      </w:r>
      <w:r>
        <w:rPr>
          <w:sz w:val="24"/>
        </w:rPr>
        <w:t>3, Morgan Kaufmann Publishers, 1999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3" w:after="0"/>
        <w:ind w:left="820" w:right="115" w:hanging="360"/>
        <w:jc w:val="both"/>
        <w:rPr>
          <w:sz w:val="24"/>
        </w:rPr>
      </w:pPr>
      <w:r>
        <w:rPr>
          <w:sz w:val="24"/>
        </w:rPr>
        <w:t>Dubois, Annavaram, Stenstrom, Parallel Computer Organization and </w:t>
      </w:r>
      <w:r>
        <w:rPr>
          <w:sz w:val="24"/>
        </w:rPr>
        <w:t>Design, Cambridge Univ. Press, 2012.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2" w:lineRule="auto" w:before="7" w:after="0"/>
        <w:ind w:left="820" w:right="117" w:hanging="360"/>
        <w:jc w:val="both"/>
        <w:rPr>
          <w:sz w:val="24"/>
        </w:rPr>
      </w:pPr>
      <w:r>
        <w:rPr>
          <w:sz w:val="24"/>
        </w:rPr>
        <w:t>J. Hennessy and D. Patterson, Computer Architecture: A Quantitative </w:t>
      </w:r>
      <w:r>
        <w:rPr>
          <w:sz w:val="24"/>
        </w:rPr>
        <w:t>Approach</w:t>
      </w:r>
      <w:r>
        <w:rPr>
          <w:b/>
          <w:sz w:val="24"/>
        </w:rPr>
        <w:t>, </w:t>
      </w:r>
      <w:r>
        <w:rPr>
          <w:b/>
          <w:sz w:val="24"/>
          <w:u w:val="single"/>
        </w:rPr>
        <w:t>Sixth edition</w:t>
      </w:r>
      <w:r>
        <w:rPr>
          <w:sz w:val="24"/>
          <w:u w:val="none"/>
        </w:rPr>
        <w:t>, Morgan Kaufmann Publishers (Elsevier), 2019, ISBN: 978-0-12- </w:t>
      </w:r>
      <w:r>
        <w:rPr>
          <w:spacing w:val="-2"/>
          <w:sz w:val="24"/>
          <w:u w:val="none"/>
        </w:rPr>
        <w:t>811905-1.</w:t>
      </w:r>
    </w:p>
    <w:p>
      <w:pPr>
        <w:pStyle w:val="BodyText"/>
        <w:spacing w:before="6"/>
      </w:pPr>
    </w:p>
    <w:p>
      <w:pPr>
        <w:pStyle w:val="Heading1"/>
      </w:pPr>
      <w:r>
        <w:rPr/>
        <w:t>Course</w:t>
      </w:r>
      <w:r>
        <w:rPr>
          <w:spacing w:val="-4"/>
        </w:rPr>
        <w:t> </w:t>
      </w:r>
      <w:r>
        <w:rPr>
          <w:spacing w:val="-2"/>
        </w:rPr>
        <w:t>Grading: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1" w:after="0"/>
        <w:ind w:left="820" w:right="356" w:hanging="360"/>
        <w:jc w:val="left"/>
        <w:rPr>
          <w:sz w:val="24"/>
        </w:rPr>
      </w:pPr>
      <w:r>
        <w:rPr>
          <w:b/>
          <w:sz w:val="24"/>
        </w:rPr>
        <w:t>Individual</w:t>
      </w:r>
      <w:r>
        <w:rPr>
          <w:b/>
          <w:spacing w:val="-4"/>
          <w:sz w:val="24"/>
        </w:rPr>
        <w:t> </w:t>
      </w:r>
      <w:r>
        <w:rPr>
          <w:sz w:val="24"/>
        </w:rPr>
        <w:t>parallel</w:t>
      </w:r>
      <w:r>
        <w:rPr>
          <w:spacing w:val="-4"/>
          <w:sz w:val="24"/>
        </w:rPr>
        <w:t> </w:t>
      </w:r>
      <w:r>
        <w:rPr>
          <w:sz w:val="24"/>
        </w:rPr>
        <w:t>programming</w:t>
      </w:r>
      <w:r>
        <w:rPr>
          <w:spacing w:val="-4"/>
          <w:sz w:val="24"/>
        </w:rPr>
        <w:t> </w:t>
      </w:r>
      <w:r>
        <w:rPr>
          <w:sz w:val="24"/>
        </w:rPr>
        <w:t>assignments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POSIX</w:t>
      </w:r>
      <w:r>
        <w:rPr>
          <w:spacing w:val="-4"/>
          <w:sz w:val="24"/>
        </w:rPr>
        <w:t> </w:t>
      </w:r>
      <w:r>
        <w:rPr>
          <w:sz w:val="24"/>
        </w:rPr>
        <w:t>threads,</w:t>
      </w:r>
      <w:r>
        <w:rPr>
          <w:spacing w:val="-4"/>
          <w:sz w:val="24"/>
        </w:rPr>
        <w:t> </w:t>
      </w:r>
      <w:r>
        <w:rPr>
          <w:sz w:val="24"/>
        </w:rPr>
        <w:t>OpenMP,</w:t>
      </w:r>
      <w:r>
        <w:rPr>
          <w:spacing w:val="-4"/>
          <w:sz w:val="24"/>
        </w:rPr>
        <w:t> </w:t>
      </w:r>
      <w:r>
        <w:rPr>
          <w:sz w:val="24"/>
        </w:rPr>
        <w:t>and ISPC - 25%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" w:after="0"/>
        <w:ind w:left="819" w:right="0" w:hanging="359"/>
        <w:jc w:val="left"/>
        <w:rPr>
          <w:sz w:val="24"/>
        </w:rPr>
      </w:pPr>
      <w:r>
        <w:rPr>
          <w:w w:val="105"/>
          <w:sz w:val="24"/>
        </w:rPr>
        <w:t>Quiz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15%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2" w:after="0"/>
        <w:ind w:left="819" w:right="0" w:hanging="359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2"/>
          <w:sz w:val="24"/>
        </w:rPr>
        <w:t> </w:t>
      </w:r>
      <w:r>
        <w:rPr>
          <w:sz w:val="24"/>
        </w:rPr>
        <w:t>(one</w:t>
      </w:r>
      <w:r>
        <w:rPr>
          <w:spacing w:val="2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two</w:t>
      </w:r>
      <w:r>
        <w:rPr>
          <w:spacing w:val="2"/>
          <w:sz w:val="24"/>
        </w:rPr>
        <w:t> </w:t>
      </w:r>
      <w:r>
        <w:rPr>
          <w:sz w:val="24"/>
        </w:rPr>
        <w:t>people</w:t>
      </w:r>
      <w:r>
        <w:rPr>
          <w:spacing w:val="2"/>
          <w:sz w:val="24"/>
        </w:rPr>
        <w:t> </w:t>
      </w:r>
      <w:r>
        <w:rPr>
          <w:sz w:val="24"/>
        </w:rPr>
        <w:t>teams)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60%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220" w:right="1200"/>
        </w:sectPr>
      </w:pPr>
    </w:p>
    <w:p>
      <w:pPr>
        <w:pStyle w:val="BodyText"/>
        <w:spacing w:line="247" w:lineRule="auto" w:before="75"/>
        <w:ind w:left="100" w:right="115" w:firstLine="720"/>
        <w:jc w:val="both"/>
      </w:pPr>
      <w:r>
        <w:rPr/>
        <w:t>If you have a physical, psychological, medical or learning disability that may </w:t>
      </w:r>
      <w:r>
        <w:rPr/>
        <w:t>impact on your ability to carry out assigned course work, I would urge that you contact the staff in the</w:t>
      </w:r>
      <w:r>
        <w:rPr>
          <w:spacing w:val="-15"/>
        </w:rPr>
        <w:t> </w:t>
      </w:r>
      <w:r>
        <w:rPr/>
        <w:t>Disabled</w:t>
      </w:r>
      <w:r>
        <w:rPr>
          <w:spacing w:val="-15"/>
        </w:rPr>
        <w:t> </w:t>
      </w:r>
      <w:r>
        <w:rPr/>
        <w:t>Student</w:t>
      </w:r>
      <w:r>
        <w:rPr>
          <w:spacing w:val="-15"/>
        </w:rPr>
        <w:t> </w:t>
      </w:r>
      <w:r>
        <w:rPr/>
        <w:t>Services</w:t>
      </w:r>
      <w:r>
        <w:rPr>
          <w:spacing w:val="-15"/>
        </w:rPr>
        <w:t> </w:t>
      </w:r>
      <w:r>
        <w:rPr/>
        <w:t>office</w:t>
      </w:r>
      <w:r>
        <w:rPr>
          <w:spacing w:val="-15"/>
        </w:rPr>
        <w:t> </w:t>
      </w:r>
      <w:r>
        <w:rPr/>
        <w:t>(DSS),</w:t>
      </w:r>
      <w:r>
        <w:rPr>
          <w:spacing w:val="-15"/>
        </w:rPr>
        <w:t> </w:t>
      </w:r>
      <w:r>
        <w:rPr/>
        <w:t>room</w:t>
      </w:r>
      <w:r>
        <w:rPr>
          <w:spacing w:val="-15"/>
        </w:rPr>
        <w:t> </w:t>
      </w:r>
      <w:r>
        <w:rPr/>
        <w:t>133</w:t>
      </w:r>
      <w:r>
        <w:rPr>
          <w:spacing w:val="-15"/>
        </w:rPr>
        <w:t> </w:t>
      </w:r>
      <w:r>
        <w:rPr/>
        <w:t>Humanities,</w:t>
      </w:r>
      <w:r>
        <w:rPr>
          <w:spacing w:val="-15"/>
        </w:rPr>
        <w:t> </w:t>
      </w:r>
      <w:r>
        <w:rPr/>
        <w:t>632-6748/TDD.</w:t>
      </w:r>
      <w:r>
        <w:rPr>
          <w:spacing w:val="-15"/>
        </w:rPr>
        <w:t> </w:t>
      </w:r>
      <w:r>
        <w:rPr/>
        <w:t>DSS</w:t>
      </w:r>
      <w:r>
        <w:rPr>
          <w:spacing w:val="-15"/>
        </w:rPr>
        <w:t> </w:t>
      </w:r>
      <w:r>
        <w:rPr/>
        <w:t>will review your concerns and determine, with you, what accommodations are necessary and appropriate. All information and documentation of disability is confidential.</w:t>
      </w:r>
    </w:p>
    <w:sectPr>
      <w:pgSz w:w="12240" w:h="15840"/>
      <w:pgMar w:top="160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446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ce.sunysb.edu/~midor/ESE565/index.html" TargetMode="External"/><Relationship Id="rId6" Type="http://schemas.openxmlformats.org/officeDocument/2006/relationships/hyperlink" Target="mailto:mikhail.dorojevets@stonybrook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2025-10-30T18:38:35Z</dcterms:created>
  <dcterms:modified xsi:type="dcterms:W3CDTF">2025-10-30T18:38:35Z</dcterms:modified>
</cp:coreProperties>
</file>