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0"/>
        <w:rPr>
          <w:u w:val="none"/>
        </w:rPr>
      </w:pPr>
      <w:r>
        <w:rPr>
          <w:color w:val="FF0000"/>
          <w:u w:val="none"/>
        </w:rPr>
        <w:t>SPRING</w:t>
      </w:r>
      <w:r>
        <w:rPr>
          <w:color w:val="FF0000"/>
          <w:spacing w:val="-2"/>
          <w:u w:val="none"/>
        </w:rPr>
        <w:t> </w:t>
      </w:r>
      <w:r>
        <w:rPr>
          <w:color w:val="FF0000"/>
          <w:spacing w:val="-4"/>
          <w:u w:val="none"/>
        </w:rPr>
        <w:t>2019</w:t>
      </w:r>
    </w:p>
    <w:p>
      <w:pPr>
        <w:pStyle w:val="Title"/>
        <w:rPr>
          <w:u w:val="none"/>
        </w:rPr>
      </w:pPr>
      <w:r>
        <w:rPr>
          <w:u w:val="single"/>
        </w:rPr>
        <w:t>ESE</w:t>
      </w:r>
      <w:r>
        <w:rPr>
          <w:spacing w:val="-1"/>
          <w:u w:val="single"/>
        </w:rPr>
        <w:t> </w:t>
      </w:r>
      <w:r>
        <w:rPr>
          <w:u w:val="single"/>
        </w:rPr>
        <w:t>501:</w:t>
      </w:r>
      <w:r>
        <w:rPr>
          <w:spacing w:val="-1"/>
          <w:u w:val="single"/>
        </w:rPr>
        <w:t> </w:t>
      </w:r>
      <w:r>
        <w:rPr>
          <w:u w:val="single"/>
        </w:rPr>
        <w:t>Digital</w:t>
      </w:r>
      <w:r>
        <w:rPr>
          <w:spacing w:val="-1"/>
          <w:u w:val="single"/>
        </w:rPr>
        <w:t> </w:t>
      </w:r>
      <w:r>
        <w:rPr>
          <w:u w:val="single"/>
        </w:rPr>
        <w:t>System</w:t>
      </w:r>
      <w:r>
        <w:rPr>
          <w:spacing w:val="-1"/>
          <w:u w:val="single"/>
        </w:rPr>
        <w:t> </w:t>
      </w:r>
      <w:r>
        <w:rPr>
          <w:u w:val="single"/>
        </w:rPr>
        <w:t>Specification</w:t>
      </w:r>
      <w:r>
        <w:rPr>
          <w:spacing w:val="-1"/>
          <w:u w:val="single"/>
        </w:rPr>
        <w:t> </w:t>
      </w:r>
      <w:r>
        <w:rPr>
          <w:u w:val="single"/>
        </w:rPr>
        <w:t>and </w:t>
      </w:r>
      <w:r>
        <w:rPr>
          <w:spacing w:val="-2"/>
          <w:u w:val="single"/>
        </w:rPr>
        <w:t>Modeling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06"/>
        <w:ind w:left="0"/>
        <w:rPr>
          <w:b/>
        </w:rPr>
      </w:pPr>
    </w:p>
    <w:p>
      <w:pPr>
        <w:pStyle w:val="BodyText"/>
        <w:ind w:left="3011" w:right="2863" w:firstLine="433"/>
      </w:pPr>
      <w:r>
        <w:rPr/>
        <w:t>Instructor:</w:t>
      </w:r>
      <w:r>
        <w:rPr>
          <w:color w:val="898300"/>
          <w:u w:val="single" w:color="898300"/>
        </w:rPr>
        <w:t> Prof. Sangjin Hong</w:t>
      </w:r>
      <w:r>
        <w:rPr>
          <w:color w:val="898300"/>
          <w:u w:val="none"/>
        </w:rPr>
        <w:t> </w:t>
      </w:r>
      <w:r>
        <w:rPr>
          <w:u w:val="none"/>
        </w:rPr>
        <w:t>Office:</w:t>
      </w:r>
      <w:r>
        <w:rPr>
          <w:spacing w:val="-10"/>
          <w:u w:val="none"/>
        </w:rPr>
        <w:t> </w:t>
      </w:r>
      <w:r>
        <w:rPr>
          <w:u w:val="none"/>
        </w:rPr>
        <w:t>201</w:t>
      </w:r>
      <w:r>
        <w:rPr>
          <w:spacing w:val="-10"/>
          <w:u w:val="none"/>
        </w:rPr>
        <w:t> </w:t>
      </w:r>
      <w:r>
        <w:rPr>
          <w:u w:val="none"/>
        </w:rPr>
        <w:t>Light</w:t>
      </w:r>
      <w:r>
        <w:rPr>
          <w:spacing w:val="-10"/>
          <w:u w:val="none"/>
        </w:rPr>
        <w:t> </w:t>
      </w:r>
      <w:r>
        <w:rPr>
          <w:u w:val="none"/>
        </w:rPr>
        <w:t>Engineering</w:t>
      </w:r>
      <w:r>
        <w:rPr>
          <w:spacing w:val="-10"/>
          <w:u w:val="none"/>
        </w:rPr>
        <w:t> </w:t>
      </w:r>
      <w:r>
        <w:rPr>
          <w:u w:val="none"/>
        </w:rPr>
        <w:t>Building</w:t>
      </w:r>
    </w:p>
    <w:p>
      <w:pPr>
        <w:pStyle w:val="BodyText"/>
        <w:ind w:left="2990" w:right="2863" w:hanging="125"/>
      </w:pPr>
      <w:r>
        <w:rPr/>
        <w:t>Office</w:t>
      </w:r>
      <w:r>
        <w:rPr>
          <w:spacing w:val="-6"/>
        </w:rPr>
        <w:t> </w:t>
      </w:r>
      <w:r>
        <w:rPr/>
        <w:t>Hours:</w:t>
      </w:r>
      <w:r>
        <w:rPr>
          <w:spacing w:val="-6"/>
        </w:rPr>
        <w:t> </w:t>
      </w:r>
      <w:r>
        <w:rPr/>
        <w:t>TuTh</w:t>
      </w:r>
      <w:r>
        <w:rPr>
          <w:spacing w:val="-6"/>
        </w:rPr>
        <w:t> </w:t>
      </w:r>
      <w:r>
        <w:rPr/>
        <w:t>1:30</w:t>
      </w:r>
      <w:r>
        <w:rPr>
          <w:spacing w:val="-6"/>
        </w:rPr>
        <w:t> </w:t>
      </w:r>
      <w:r>
        <w:rPr/>
        <w:t>p.m.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3:30</w:t>
      </w:r>
      <w:r>
        <w:rPr>
          <w:spacing w:val="-6"/>
        </w:rPr>
        <w:t> </w:t>
      </w:r>
      <w:r>
        <w:rPr/>
        <w:t>p.m. E-mail: </w:t>
      </w:r>
      <w:hyperlink r:id="rId5">
        <w:r>
          <w:rPr/>
          <w:t>sangjin.hong@stonybrook.edu</w:t>
        </w:r>
      </w:hyperlink>
    </w:p>
    <w:p>
      <w:pPr>
        <w:pStyle w:val="Heading1"/>
        <w:rPr>
          <w:u w:val="none"/>
        </w:rPr>
      </w:pPr>
      <w:r>
        <w:rPr>
          <w:u w:val="thick"/>
        </w:rPr>
        <w:t>Lecture</w:t>
      </w:r>
      <w:r>
        <w:rPr>
          <w:spacing w:val="-1"/>
          <w:u w:val="thick"/>
        </w:rPr>
        <w:t> </w:t>
      </w:r>
      <w:r>
        <w:rPr>
          <w:u w:val="thick"/>
        </w:rPr>
        <w:t>Time</w:t>
      </w:r>
      <w:r>
        <w:rPr>
          <w:spacing w:val="-1"/>
          <w:u w:val="thick"/>
        </w:rPr>
        <w:t> </w:t>
      </w:r>
      <w:r>
        <w:rPr>
          <w:u w:val="thick"/>
        </w:rPr>
        <w:t>and </w:t>
      </w:r>
      <w:r>
        <w:rPr>
          <w:spacing w:val="-2"/>
          <w:u w:val="thick"/>
        </w:rPr>
        <w:t>Place</w:t>
      </w:r>
    </w:p>
    <w:p>
      <w:pPr>
        <w:pStyle w:val="BodyText"/>
        <w:spacing w:before="236"/>
        <w:jc w:val="both"/>
      </w:pPr>
      <w:r>
        <w:rPr/>
        <w:t>TuTh</w:t>
      </w:r>
      <w:r>
        <w:rPr>
          <w:spacing w:val="-3"/>
        </w:rPr>
        <w:t> </w:t>
      </w:r>
      <w:r>
        <w:rPr/>
        <w:t>3:00p.m.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5:20p.m. in</w:t>
      </w:r>
      <w:r>
        <w:rPr>
          <w:spacing w:val="-1"/>
        </w:rPr>
        <w:t> </w:t>
      </w:r>
      <w:r>
        <w:rPr/>
        <w:t>Room</w:t>
      </w:r>
      <w:r>
        <w:rPr>
          <w:spacing w:val="-1"/>
        </w:rPr>
        <w:t> </w:t>
      </w:r>
      <w:r>
        <w:rPr/>
        <w:t>123</w:t>
      </w:r>
      <w:r>
        <w:rPr>
          <w:spacing w:val="-1"/>
        </w:rPr>
        <w:t> </w:t>
      </w:r>
      <w:r>
        <w:rPr/>
        <w:t>Chemistry </w:t>
      </w:r>
      <w:r>
        <w:rPr>
          <w:spacing w:val="-2"/>
        </w:rPr>
        <w:t>Building</w:t>
      </w:r>
    </w:p>
    <w:p>
      <w:pPr>
        <w:pStyle w:val="Heading1"/>
        <w:rPr>
          <w:u w:val="none"/>
        </w:rPr>
      </w:pPr>
      <w:r>
        <w:rPr>
          <w:spacing w:val="-2"/>
          <w:u w:val="thick"/>
        </w:rPr>
        <w:t>Prerequisite</w:t>
      </w:r>
    </w:p>
    <w:p>
      <w:pPr>
        <w:pStyle w:val="BodyText"/>
        <w:spacing w:before="236"/>
        <w:ind w:right="142"/>
        <w:jc w:val="both"/>
      </w:pPr>
      <w:r>
        <w:rPr/>
        <w:t>ESE</w:t>
      </w:r>
      <w:r>
        <w:rPr>
          <w:spacing w:val="-3"/>
        </w:rPr>
        <w:t> </w:t>
      </w:r>
      <w:r>
        <w:rPr/>
        <w:t>380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ESE</w:t>
      </w:r>
      <w:r>
        <w:rPr>
          <w:spacing w:val="-3"/>
        </w:rPr>
        <w:t> </w:t>
      </w:r>
      <w:r>
        <w:rPr/>
        <w:t>224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equivalent.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logic</w:t>
      </w:r>
      <w:r>
        <w:rPr>
          <w:spacing w:val="-3"/>
        </w:rPr>
        <w:t> </w:t>
      </w:r>
      <w:r>
        <w:rPr/>
        <w:t>design,</w:t>
      </w:r>
      <w:r>
        <w:rPr>
          <w:spacing w:val="-3"/>
        </w:rPr>
        <w:t> </w:t>
      </w:r>
      <w:r>
        <w:rPr/>
        <w:t>digital circuits,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C++.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background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helpful but not required.</w:t>
      </w:r>
    </w:p>
    <w:p>
      <w:pPr>
        <w:pStyle w:val="Heading1"/>
        <w:rPr>
          <w:u w:val="none"/>
        </w:rPr>
      </w:pPr>
      <w:r>
        <w:rPr>
          <w:spacing w:val="-2"/>
          <w:u w:val="thick"/>
        </w:rPr>
        <w:t>Textbook</w:t>
      </w:r>
    </w:p>
    <w:p>
      <w:pPr>
        <w:pStyle w:val="BodyText"/>
        <w:spacing w:before="236"/>
        <w:ind w:right="169"/>
      </w:pPr>
      <w:r>
        <w:rPr/>
        <w:t>System Design with SystemC by Grotket et al, Kluwer Academic Publishers, 2002. SystemC:</w:t>
      </w:r>
      <w:r>
        <w:rPr>
          <w:spacing w:val="-4"/>
        </w:rPr>
        <w:t> </w:t>
      </w:r>
      <w:r>
        <w:rPr/>
        <w:t>Methodologies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Muller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al,Kluwer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Publishers, </w:t>
      </w:r>
      <w:r>
        <w:rPr>
          <w:spacing w:val="-2"/>
        </w:rPr>
        <w:t>2003.</w:t>
      </w:r>
    </w:p>
    <w:p>
      <w:pPr>
        <w:pStyle w:val="Heading1"/>
        <w:rPr>
          <w:u w:val="none"/>
        </w:rPr>
      </w:pPr>
      <w:r>
        <w:rPr>
          <w:u w:val="thick"/>
        </w:rPr>
        <w:t>Course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Goals</w:t>
      </w:r>
    </w:p>
    <w:p>
      <w:pPr>
        <w:pStyle w:val="BodyText"/>
        <w:spacing w:before="236"/>
        <w:ind w:right="88"/>
      </w:pPr>
      <w:r>
        <w:rPr/>
        <w:t>A comprehensive introduction to the field of system level design. This course introduces basic concepts of complex hybrid (software/hardware) system modeling and simulation methodologies. Topics include top-down and bottom-up design methodology, system complexity refinement, SystemC specification language syntax and semantics, behavioral and</w:t>
      </w:r>
      <w:r>
        <w:rPr>
          <w:spacing w:val="-4"/>
        </w:rPr>
        <w:t> </w:t>
      </w:r>
      <w:r>
        <w:rPr/>
        <w:t>system-level</w:t>
      </w:r>
      <w:r>
        <w:rPr>
          <w:spacing w:val="-4"/>
        </w:rPr>
        <w:t> </w:t>
      </w:r>
      <w:r>
        <w:rPr/>
        <w:t>modeling,</w:t>
      </w:r>
      <w:r>
        <w:rPr>
          <w:spacing w:val="-4"/>
        </w:rPr>
        <w:t> </w:t>
      </w:r>
      <w:r>
        <w:rPr/>
        <w:t>channel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interface</w:t>
      </w:r>
      <w:r>
        <w:rPr>
          <w:spacing w:val="-4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implementation,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IP</w:t>
      </w:r>
      <w:r>
        <w:rPr>
          <w:spacing w:val="-4"/>
        </w:rPr>
        <w:t> </w:t>
      </w:r>
      <w:r>
        <w:rPr/>
        <w:t>core development. Included are three projects on modeling and simulation.</w:t>
      </w:r>
    </w:p>
    <w:p>
      <w:pPr>
        <w:pStyle w:val="Heading1"/>
        <w:spacing w:before="245"/>
        <w:rPr>
          <w:u w:val="none"/>
        </w:rPr>
      </w:pPr>
      <w:r>
        <w:rPr>
          <w:spacing w:val="-2"/>
          <w:u w:val="thick"/>
        </w:rPr>
        <w:t>Project</w:t>
      </w:r>
    </w:p>
    <w:p>
      <w:pPr>
        <w:pStyle w:val="BodyText"/>
        <w:spacing w:before="236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project-oriented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modest-sized</w:t>
      </w:r>
      <w:r>
        <w:rPr>
          <w:spacing w:val="-3"/>
        </w:rPr>
        <w:t> </w:t>
      </w:r>
      <w:r>
        <w:rPr/>
        <w:t>systems.</w:t>
      </w:r>
      <w:r>
        <w:rPr>
          <w:spacing w:val="-3"/>
        </w:rPr>
        <w:t> </w:t>
      </w:r>
      <w:r>
        <w:rPr/>
        <w:t>No specific lab times are scheduled, and you can work at your convenience.</w:t>
      </w:r>
    </w:p>
    <w:p>
      <w:pPr>
        <w:pStyle w:val="Heading1"/>
        <w:rPr>
          <w:u w:val="none"/>
        </w:rPr>
      </w:pPr>
      <w:r>
        <w:rPr>
          <w:u w:val="thick"/>
        </w:rPr>
        <w:t>Course</w:t>
      </w:r>
      <w:r>
        <w:rPr>
          <w:spacing w:val="-5"/>
          <w:u w:val="thick"/>
        </w:rPr>
        <w:t> </w:t>
      </w:r>
      <w:r>
        <w:rPr>
          <w:spacing w:val="-2"/>
          <w:u w:val="thick"/>
        </w:rPr>
        <w:t>Contents</w:t>
      </w:r>
    </w:p>
    <w:p>
      <w:pPr>
        <w:pStyle w:val="BodyText"/>
        <w:spacing w:before="236"/>
      </w:pPr>
      <w:r>
        <w:rPr/>
        <w:t>Week</w:t>
      </w:r>
      <w:r>
        <w:rPr>
          <w:spacing w:val="-1"/>
        </w:rPr>
        <w:t> </w:t>
      </w:r>
      <w:r>
        <w:rPr/>
        <w:t>1:</w:t>
      </w:r>
      <w:r>
        <w:rPr>
          <w:spacing w:val="-1"/>
        </w:rPr>
        <w:t> </w:t>
      </w:r>
      <w:r>
        <w:rPr/>
        <w:t>Course</w:t>
      </w:r>
      <w:r>
        <w:rPr>
          <w:spacing w:val="-1"/>
        </w:rPr>
        <w:t> </w:t>
      </w:r>
      <w:r>
        <w:rPr/>
        <w:t>Overview,</w:t>
      </w:r>
      <w:r>
        <w:rPr>
          <w:spacing w:val="-1"/>
        </w:rPr>
        <w:t> </w:t>
      </w:r>
      <w:r>
        <w:rPr/>
        <w:t>SystemC</w:t>
      </w:r>
      <w:r>
        <w:rPr>
          <w:spacing w:val="-1"/>
        </w:rPr>
        <w:t> </w:t>
      </w:r>
      <w:r>
        <w:rPr>
          <w:spacing w:val="-2"/>
        </w:rPr>
        <w:t>Basics</w:t>
      </w:r>
    </w:p>
    <w:p>
      <w:pPr>
        <w:pStyle w:val="BodyText"/>
        <w:ind w:right="3770"/>
      </w:pPr>
      <w:r>
        <w:rPr/>
        <w:t>Week 2: SystemC Data Types, Modules and Signals Week 3: Testbenches and Main Program Construction Week</w:t>
      </w:r>
      <w:r>
        <w:rPr>
          <w:spacing w:val="-7"/>
        </w:rPr>
        <w:t> </w:t>
      </w:r>
      <w:r>
        <w:rPr/>
        <w:t>4:</w:t>
      </w:r>
      <w:r>
        <w:rPr>
          <w:spacing w:val="-7"/>
        </w:rPr>
        <w:t> </w:t>
      </w:r>
      <w:r>
        <w:rPr/>
        <w:t>Functional</w:t>
      </w:r>
      <w:r>
        <w:rPr>
          <w:spacing w:val="-7"/>
        </w:rPr>
        <w:t> </w:t>
      </w:r>
      <w:r>
        <w:rPr/>
        <w:t>Modeling,</w:t>
      </w:r>
      <w:r>
        <w:rPr>
          <w:spacing w:val="-7"/>
        </w:rPr>
        <w:t> </w:t>
      </w:r>
      <w:r>
        <w:rPr/>
        <w:t>Speed</w:t>
      </w:r>
      <w:r>
        <w:rPr>
          <w:spacing w:val="-7"/>
        </w:rPr>
        <w:t> </w:t>
      </w:r>
      <w:r>
        <w:rPr/>
        <w:t>Controller</w:t>
      </w:r>
      <w:r>
        <w:rPr>
          <w:spacing w:val="-7"/>
        </w:rPr>
        <w:t> </w:t>
      </w:r>
      <w:r>
        <w:rPr/>
        <w:t>Example Week 5: Modules Parameterization</w:t>
      </w:r>
    </w:p>
    <w:p>
      <w:pPr>
        <w:spacing w:after="0"/>
        <w:sectPr>
          <w:type w:val="continuous"/>
          <w:pgSz w:w="12240" w:h="15840"/>
          <w:pgMar w:top="1640" w:bottom="280" w:left="1100" w:right="1100"/>
        </w:sectPr>
      </w:pPr>
    </w:p>
    <w:p>
      <w:pPr>
        <w:pStyle w:val="BodyText"/>
        <w:spacing w:before="76"/>
        <w:ind w:right="3770"/>
      </w:pPr>
      <w:r>
        <w:rPr/>
        <w:t>Week</w:t>
      </w:r>
      <w:r>
        <w:rPr>
          <w:spacing w:val="-7"/>
        </w:rPr>
        <w:t> </w:t>
      </w:r>
      <w:r>
        <w:rPr/>
        <w:t>6:</w:t>
      </w:r>
      <w:r>
        <w:rPr>
          <w:spacing w:val="-7"/>
        </w:rPr>
        <w:t> </w:t>
      </w:r>
      <w:r>
        <w:rPr/>
        <w:t>Threads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Events,</w:t>
      </w:r>
      <w:r>
        <w:rPr>
          <w:spacing w:val="-7"/>
        </w:rPr>
        <w:t> </w:t>
      </w:r>
      <w:r>
        <w:rPr/>
        <w:t>Watch-Dogs</w:t>
      </w:r>
      <w:r>
        <w:rPr>
          <w:spacing w:val="-7"/>
        </w:rPr>
        <w:t> </w:t>
      </w:r>
      <w:r>
        <w:rPr/>
        <w:t>Construction Week 7: Channel and Interface</w:t>
      </w:r>
    </w:p>
    <w:p>
      <w:pPr>
        <w:pStyle w:val="BodyText"/>
        <w:ind w:right="5797"/>
      </w:pPr>
      <w:r>
        <w:rPr/>
        <w:t>Week 8: Channel Implementation Week</w:t>
      </w:r>
      <w:r>
        <w:rPr>
          <w:spacing w:val="-10"/>
        </w:rPr>
        <w:t> </w:t>
      </w:r>
      <w:r>
        <w:rPr/>
        <w:t>9:</w:t>
      </w:r>
      <w:r>
        <w:rPr>
          <w:spacing w:val="-10"/>
        </w:rPr>
        <w:t> </w:t>
      </w:r>
      <w:r>
        <w:rPr/>
        <w:t>Primitive</w:t>
      </w:r>
      <w:r>
        <w:rPr>
          <w:spacing w:val="-10"/>
        </w:rPr>
        <w:t> </w:t>
      </w:r>
      <w:r>
        <w:rPr/>
        <w:t>Channel</w:t>
      </w:r>
      <w:r>
        <w:rPr>
          <w:spacing w:val="-10"/>
        </w:rPr>
        <w:t> </w:t>
      </w:r>
      <w:r>
        <w:rPr/>
        <w:t>Examples</w:t>
      </w:r>
    </w:p>
    <w:p>
      <w:pPr>
        <w:pStyle w:val="BodyText"/>
        <w:ind w:right="5331"/>
      </w:pPr>
      <w:r>
        <w:rPr/>
        <w:t>Week</w:t>
      </w:r>
      <w:r>
        <w:rPr>
          <w:spacing w:val="-10"/>
        </w:rPr>
        <w:t> </w:t>
      </w:r>
      <w:r>
        <w:rPr/>
        <w:t>10:</w:t>
      </w:r>
      <w:r>
        <w:rPr>
          <w:spacing w:val="-10"/>
        </w:rPr>
        <w:t> </w:t>
      </w:r>
      <w:r>
        <w:rPr/>
        <w:t>Hierarchical</w:t>
      </w:r>
      <w:r>
        <w:rPr>
          <w:spacing w:val="-10"/>
        </w:rPr>
        <w:t> </w:t>
      </w:r>
      <w:r>
        <w:rPr/>
        <w:t>Channel</w:t>
      </w:r>
      <w:r>
        <w:rPr>
          <w:spacing w:val="-10"/>
        </w:rPr>
        <w:t> </w:t>
      </w:r>
      <w:r>
        <w:rPr/>
        <w:t>Examples Week 11: Transaction Level Modeling Week 12: Refinements</w:t>
      </w:r>
    </w:p>
    <w:p>
      <w:pPr>
        <w:pStyle w:val="BodyText"/>
        <w:ind w:right="6091"/>
      </w:pPr>
      <w:r>
        <w:rPr/>
        <w:t>Week</w:t>
      </w:r>
      <w:r>
        <w:rPr>
          <w:spacing w:val="-10"/>
        </w:rPr>
        <w:t> </w:t>
      </w:r>
      <w:r>
        <w:rPr/>
        <w:t>13:</w:t>
      </w:r>
      <w:r>
        <w:rPr>
          <w:spacing w:val="-10"/>
        </w:rPr>
        <w:t> </w:t>
      </w:r>
      <w:r>
        <w:rPr/>
        <w:t>Simple</w:t>
      </w:r>
      <w:r>
        <w:rPr>
          <w:spacing w:val="-10"/>
        </w:rPr>
        <w:t> </w:t>
      </w:r>
      <w:r>
        <w:rPr/>
        <w:t>Bus</w:t>
      </w:r>
      <w:r>
        <w:rPr>
          <w:spacing w:val="-10"/>
        </w:rPr>
        <w:t> </w:t>
      </w:r>
      <w:r>
        <w:rPr/>
        <w:t>Example Week 14: Advanced Topics</w:t>
      </w:r>
    </w:p>
    <w:p>
      <w:pPr>
        <w:pStyle w:val="Heading1"/>
        <w:rPr>
          <w:u w:val="none"/>
        </w:rPr>
      </w:pPr>
      <w:r>
        <w:rPr>
          <w:spacing w:val="-2"/>
          <w:u w:val="thick"/>
        </w:rPr>
        <w:t>Grading</w:t>
      </w:r>
    </w:p>
    <w:p>
      <w:pPr>
        <w:pStyle w:val="BodyText"/>
        <w:spacing w:before="236"/>
      </w:pPr>
      <w:r>
        <w:rPr/>
        <w:t>The</w:t>
      </w:r>
      <w:r>
        <w:rPr>
          <w:spacing w:val="-1"/>
        </w:rPr>
        <w:t> </w:t>
      </w:r>
      <w:r>
        <w:rPr/>
        <w:t>grading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>
          <w:spacing w:val="-2"/>
        </w:rPr>
        <w:t>upon: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40" w:lineRule="auto" w:before="0" w:after="0"/>
        <w:ind w:left="727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Homework</w:t>
      </w:r>
      <w:r>
        <w:rPr>
          <w:spacing w:val="-1"/>
          <w:sz w:val="24"/>
        </w:rPr>
        <w:t> </w:t>
      </w:r>
      <w:r>
        <w:rPr>
          <w:sz w:val="24"/>
        </w:rPr>
        <w:t>Assignment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(10%)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40" w:lineRule="auto" w:before="0" w:after="0"/>
        <w:ind w:left="727" w:right="0" w:hanging="360"/>
        <w:jc w:val="left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Projects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(50%)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40" w:lineRule="auto" w:before="0" w:after="0"/>
        <w:ind w:left="727" w:right="0" w:hanging="360"/>
        <w:jc w:val="left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Midterm</w:t>
      </w:r>
      <w:r>
        <w:rPr>
          <w:spacing w:val="-1"/>
          <w:sz w:val="24"/>
        </w:rPr>
        <w:t> </w:t>
      </w:r>
      <w:r>
        <w:rPr>
          <w:sz w:val="24"/>
        </w:rPr>
        <w:t>Exams </w:t>
      </w:r>
      <w:r>
        <w:rPr>
          <w:spacing w:val="-2"/>
          <w:sz w:val="24"/>
        </w:rPr>
        <w:t>(40%)</w:t>
      </w:r>
    </w:p>
    <w:p>
      <w:pPr>
        <w:pStyle w:val="Heading1"/>
        <w:rPr>
          <w:u w:val="none"/>
        </w:rPr>
      </w:pPr>
      <w:r>
        <w:rPr>
          <w:spacing w:val="-2"/>
          <w:u w:val="thick"/>
        </w:rPr>
        <w:t>Blackboard</w:t>
      </w:r>
    </w:p>
    <w:p>
      <w:pPr>
        <w:pStyle w:val="BodyText"/>
        <w:spacing w:before="236"/>
        <w:ind w:right="1410"/>
      </w:pP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access</w:t>
      </w:r>
      <w:r>
        <w:rPr>
          <w:spacing w:val="-6"/>
        </w:rPr>
        <w:t> </w:t>
      </w:r>
      <w:r>
        <w:rPr/>
        <w:t>class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on-line</w:t>
      </w:r>
      <w:r>
        <w:rPr>
          <w:spacing w:val="-6"/>
        </w:rPr>
        <w:t> </w:t>
      </w:r>
      <w:r>
        <w:rPr/>
        <w:t>at:</w:t>
      </w:r>
      <w:r>
        <w:rPr>
          <w:spacing w:val="-6"/>
        </w:rPr>
        <w:t> </w:t>
      </w:r>
      <w:hyperlink r:id="rId6">
        <w:r>
          <w:rPr/>
          <w:t>http://blackboard.stonybrook.edu</w:t>
        </w:r>
      </w:hyperlink>
      <w:r>
        <w:rPr/>
        <w:t> For help see: </w:t>
      </w:r>
      <w:hyperlink r:id="rId7">
        <w:r>
          <w:rPr/>
          <w:t>http://it.stonybrook.edu/services/blackboard</w:t>
        </w:r>
      </w:hyperlink>
    </w:p>
    <w:p>
      <w:pPr>
        <w:pStyle w:val="BodyText"/>
      </w:pPr>
      <w:r>
        <w:rPr/>
        <w:t>For</w:t>
      </w:r>
      <w:r>
        <w:rPr>
          <w:spacing w:val="-3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logging</w:t>
      </w:r>
      <w:r>
        <w:rPr>
          <w:spacing w:val="-3"/>
        </w:rPr>
        <w:t> </w:t>
      </w:r>
      <w:r>
        <w:rPr/>
        <w:t>in,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helpdesk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SINC</w:t>
      </w:r>
      <w:r>
        <w:rPr>
          <w:spacing w:val="-3"/>
        </w:rPr>
        <w:t> </w:t>
      </w:r>
      <w:r>
        <w:rPr/>
        <w:t>Site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Union</w:t>
      </w:r>
      <w:r>
        <w:rPr>
          <w:spacing w:val="-3"/>
        </w:rPr>
        <w:t> </w:t>
      </w:r>
      <w:r>
        <w:rPr/>
        <w:t>SINC Site; you can also call: 631-632-9602 or e-mail: </w:t>
      </w:r>
      <w:hyperlink r:id="rId8">
        <w:r>
          <w:rPr/>
          <w:t>helpme@stonybrook.edu</w:t>
        </w:r>
      </w:hyperlink>
    </w:p>
    <w:p>
      <w:pPr>
        <w:pStyle w:val="BodyText"/>
        <w:spacing w:before="2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3167062</wp:posOffset>
                </wp:positionH>
                <wp:positionV relativeFrom="paragraph">
                  <wp:posOffset>162902</wp:posOffset>
                </wp:positionV>
                <wp:extent cx="14382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3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275" h="9525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  <a:lnTo>
                                <a:pt x="143827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375pt;margin-top:12.826953pt;width:113.25pt;height:.75pt;mso-position-horizontal-relative:page;mso-position-vertical-relative:paragraph;z-index:-15728640;mso-wrap-distance-left:0;mso-wrap-distance-right:0" id="docshape1" filled="false" stroked="true" strokeweight=".75pt" strokecolor="#0000cc">
                <v:stroke dashstyle="solid"/>
                <w10:wrap type="topAndBottom"/>
              </v:rect>
            </w:pict>
          </mc:Fallback>
        </mc:AlternateContent>
      </w:r>
    </w:p>
    <w:p>
      <w:pPr>
        <w:spacing w:before="231"/>
        <w:ind w:left="0" w:right="0" w:firstLine="0"/>
        <w:jc w:val="center"/>
        <w:rPr>
          <w:sz w:val="24"/>
        </w:rPr>
      </w:pPr>
      <w:r>
        <w:rPr>
          <w:i/>
          <w:color w:val="0000FF"/>
          <w:sz w:val="24"/>
        </w:rPr>
        <w:t>Last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updated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on:</w:t>
      </w:r>
      <w:r>
        <w:rPr>
          <w:i/>
          <w:color w:val="0000FF"/>
          <w:spacing w:val="-1"/>
          <w:sz w:val="24"/>
        </w:rPr>
        <w:t> </w:t>
      </w:r>
      <w:r>
        <w:rPr>
          <w:sz w:val="24"/>
        </w:rPr>
        <w:t>April, </w:t>
      </w:r>
      <w:r>
        <w:rPr>
          <w:spacing w:val="-4"/>
          <w:sz w:val="24"/>
        </w:rPr>
        <w:t>2018</w:t>
      </w:r>
    </w:p>
    <w:sectPr>
      <w:pgSz w:w="12240" w:h="15840"/>
      <w:pgMar w:top="100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727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4"/>
      <w:ind w:left="100"/>
      <w:outlineLvl w:val="1"/>
    </w:pPr>
    <w:rPr>
      <w:rFonts w:ascii="Verdana" w:hAnsi="Verdana" w:eastAsia="Verdana" w:cs="Verdana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Arial" w:hAnsi="Arial" w:eastAsia="Arial" w:cs="Arial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7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ngjin.hong@stonybrook.edu" TargetMode="External"/><Relationship Id="rId6" Type="http://schemas.openxmlformats.org/officeDocument/2006/relationships/hyperlink" Target="http://blackboard.stonybrook.edu/" TargetMode="External"/><Relationship Id="rId7" Type="http://schemas.openxmlformats.org/officeDocument/2006/relationships/hyperlink" Target="http://it.stonybrook.edu/services/blackboard" TargetMode="External"/><Relationship Id="rId8" Type="http://schemas.openxmlformats.org/officeDocument/2006/relationships/hyperlink" Target="mailto:helpme@stonybrook.ed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Sangjin Hong</dc:creator>
  <dc:title>ESE 501 Home Page</dc:title>
  <dcterms:created xsi:type="dcterms:W3CDTF">2025-10-30T18:35:57Z</dcterms:created>
  <dcterms:modified xsi:type="dcterms:W3CDTF">2025-10-30T18:35:57Z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