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 545 Computer Architecture Spring </w:t>
      </w:r>
      <w:r>
        <w:rPr>
          <w:spacing w:val="-4"/>
        </w:rPr>
        <w:t>2018</w:t>
      </w:r>
    </w:p>
    <w:p>
      <w:pPr>
        <w:pStyle w:val="BodyText"/>
        <w:spacing w:before="274"/>
        <w:ind w:right="115"/>
        <w:jc w:val="both"/>
      </w:pPr>
      <w:r>
        <w:rPr>
          <w:b/>
        </w:rPr>
        <w:t>Course Description: </w:t>
      </w:r>
      <w:r>
        <w:rPr/>
        <w:t>This course focuses on the techniques of quantitative analysis and evaluation of modern computer systems. The emphasis is on instruction set design, pipelining, instruction and thread level parallelism, and memory hierarchies. Students will undertake a design project on the multimedia processor design related to the course contents.</w:t>
      </w:r>
    </w:p>
    <w:p>
      <w:pPr>
        <w:pStyle w:val="BodyText"/>
        <w:spacing w:before="321"/>
        <w:ind w:right="116"/>
        <w:jc w:val="both"/>
      </w:pPr>
      <w:r>
        <w:rPr/>
        <w:t>The project is to be done with a use of hardware description languages, such as VHDL or Verilog, as well as modern CAD systems, such as Cadence, Mentor Graphics, etc.</w:t>
      </w:r>
    </w:p>
    <w:p>
      <w:pPr>
        <w:pStyle w:val="BodyText"/>
        <w:ind w:left="0"/>
      </w:pPr>
    </w:p>
    <w:p>
      <w:pPr>
        <w:pStyle w:val="BodyText"/>
        <w:spacing w:before="1"/>
        <w:ind w:right="118"/>
        <w:jc w:val="both"/>
      </w:pPr>
      <w:r>
        <w:rPr/>
        <w:t>Neither VHDL/Verilog languages nor the use of CAD systems will be taught in the </w:t>
      </w:r>
      <w:r>
        <w:rPr>
          <w:spacing w:val="-2"/>
        </w:rPr>
        <w:t>class.</w:t>
      </w:r>
    </w:p>
    <w:p>
      <w:pPr>
        <w:pStyle w:val="BodyText"/>
        <w:tabs>
          <w:tab w:pos="2277" w:val="left" w:leader="none"/>
        </w:tabs>
        <w:spacing w:before="184"/>
        <w:jc w:val="both"/>
      </w:pPr>
      <w:r>
        <w:rPr>
          <w:b/>
          <w:spacing w:val="-2"/>
        </w:rPr>
        <w:t>Lectures</w:t>
      </w:r>
      <w:r>
        <w:rPr>
          <w:spacing w:val="-2"/>
        </w:rPr>
        <w:t>:</w:t>
      </w:r>
      <w:r>
        <w:rPr/>
        <w:tab/>
        <w:t>152</w:t>
      </w:r>
      <w:r>
        <w:rPr>
          <w:spacing w:val="-8"/>
        </w:rPr>
        <w:t> </w:t>
      </w:r>
      <w:r>
        <w:rPr/>
        <w:t>Light</w:t>
      </w:r>
      <w:r>
        <w:rPr>
          <w:spacing w:val="-7"/>
        </w:rPr>
        <w:t> </w:t>
      </w:r>
      <w:r>
        <w:rPr/>
        <w:t>Engineering</w:t>
      </w:r>
      <w:r>
        <w:rPr>
          <w:spacing w:val="-8"/>
        </w:rPr>
        <w:t> </w:t>
      </w:r>
      <w:r>
        <w:rPr/>
        <w:t>Monday</w:t>
      </w:r>
      <w:r>
        <w:rPr>
          <w:spacing w:val="-7"/>
        </w:rPr>
        <w:t> </w:t>
      </w:r>
      <w:r>
        <w:rPr/>
        <w:t>7:00</w:t>
      </w:r>
      <w:r>
        <w:rPr>
          <w:spacing w:val="-8"/>
        </w:rPr>
        <w:t> </w:t>
      </w:r>
      <w:r>
        <w:rPr/>
        <w:t>-</w:t>
      </w:r>
      <w:r>
        <w:rPr>
          <w:spacing w:val="-7"/>
        </w:rPr>
        <w:t> </w:t>
      </w:r>
      <w:r>
        <w:rPr/>
        <w:t>9:40</w:t>
      </w:r>
      <w:r>
        <w:rPr>
          <w:spacing w:val="-8"/>
        </w:rPr>
        <w:t> </w:t>
      </w:r>
      <w:r>
        <w:rPr>
          <w:spacing w:val="-5"/>
        </w:rPr>
        <w:t>PM</w:t>
      </w:r>
    </w:p>
    <w:p>
      <w:pPr>
        <w:tabs>
          <w:tab w:pos="2278" w:val="left" w:leader="none"/>
        </w:tabs>
        <w:spacing w:before="183"/>
        <w:ind w:left="118" w:right="0" w:firstLine="0"/>
        <w:jc w:val="left"/>
        <w:rPr>
          <w:sz w:val="28"/>
        </w:rPr>
      </w:pPr>
      <w:r>
        <w:rPr>
          <w:b/>
          <w:spacing w:val="-2"/>
          <w:sz w:val="28"/>
        </w:rPr>
        <w:t>Instructor</w:t>
      </w:r>
      <w:r>
        <w:rPr>
          <w:spacing w:val="-2"/>
          <w:sz w:val="28"/>
        </w:rPr>
        <w:t>:</w:t>
      </w:r>
      <w:r>
        <w:rPr>
          <w:sz w:val="28"/>
        </w:rPr>
        <w:tab/>
        <w:t>Mikhail</w:t>
      </w:r>
      <w:r>
        <w:rPr>
          <w:spacing w:val="-9"/>
          <w:sz w:val="28"/>
        </w:rPr>
        <w:t> </w:t>
      </w:r>
      <w:r>
        <w:rPr>
          <w:spacing w:val="-2"/>
          <w:sz w:val="28"/>
        </w:rPr>
        <w:t>Dorojevets</w:t>
      </w:r>
    </w:p>
    <w:p>
      <w:pPr>
        <w:pStyle w:val="BodyText"/>
        <w:tabs>
          <w:tab w:pos="2277" w:val="left" w:leader="none"/>
        </w:tabs>
        <w:spacing w:line="322" w:lineRule="exact" w:before="1"/>
      </w:pPr>
      <w:r>
        <w:rPr>
          <w:b/>
          <w:spacing w:val="-2"/>
        </w:rPr>
        <w:t>Office</w:t>
      </w:r>
      <w:r>
        <w:rPr>
          <w:spacing w:val="-2"/>
        </w:rPr>
        <w:t>:</w:t>
      </w:r>
      <w:r>
        <w:rPr/>
        <w:tab/>
        <w:t>243</w:t>
      </w:r>
      <w:r>
        <w:rPr>
          <w:spacing w:val="-11"/>
        </w:rPr>
        <w:t> </w:t>
      </w:r>
      <w:r>
        <w:rPr/>
        <w:t>Light</w:t>
      </w:r>
      <w:r>
        <w:rPr>
          <w:spacing w:val="-11"/>
        </w:rPr>
        <w:t> </w:t>
      </w:r>
      <w:r>
        <w:rPr/>
        <w:t>Engineering,</w:t>
      </w:r>
      <w:r>
        <w:rPr>
          <w:spacing w:val="-11"/>
        </w:rPr>
        <w:t> </w:t>
      </w:r>
      <w:r>
        <w:rPr/>
        <w:t>632-</w:t>
      </w:r>
      <w:r>
        <w:rPr>
          <w:spacing w:val="-4"/>
        </w:rPr>
        <w:t>8611</w:t>
      </w:r>
    </w:p>
    <w:p>
      <w:pPr>
        <w:pStyle w:val="BodyText"/>
        <w:tabs>
          <w:tab w:pos="2278" w:val="left" w:leader="none"/>
        </w:tabs>
        <w:spacing w:line="322" w:lineRule="exact"/>
      </w:pPr>
      <w:r>
        <w:rPr>
          <w:b/>
          <w:spacing w:val="-2"/>
        </w:rPr>
        <w:t>Email:</w:t>
      </w:r>
      <w:r>
        <w:rPr>
          <w:b/>
        </w:rPr>
        <w:tab/>
      </w:r>
      <w:hyperlink r:id="rId5">
        <w:r>
          <w:rPr>
            <w:spacing w:val="-2"/>
          </w:rPr>
          <w:t>mikhail.dorojevets@stonybrook.edu</w:t>
        </w:r>
      </w:hyperlink>
    </w:p>
    <w:p>
      <w:pPr>
        <w:tabs>
          <w:tab w:pos="2278" w:val="left" w:leader="none"/>
        </w:tabs>
        <w:spacing w:before="0"/>
        <w:ind w:left="118" w:right="0" w:firstLine="0"/>
        <w:jc w:val="left"/>
        <w:rPr>
          <w:sz w:val="28"/>
        </w:rPr>
      </w:pPr>
      <w:r>
        <w:rPr>
          <w:b/>
          <w:sz w:val="28"/>
        </w:rPr>
        <w:t>Office</w:t>
      </w:r>
      <w:r>
        <w:rPr>
          <w:b/>
          <w:spacing w:val="-9"/>
          <w:sz w:val="28"/>
        </w:rPr>
        <w:t> </w:t>
      </w:r>
      <w:r>
        <w:rPr>
          <w:b/>
          <w:spacing w:val="-2"/>
          <w:sz w:val="28"/>
        </w:rPr>
        <w:t>hours</w:t>
      </w:r>
      <w:r>
        <w:rPr>
          <w:spacing w:val="-2"/>
          <w:sz w:val="28"/>
        </w:rPr>
        <w:t>:</w:t>
      </w:r>
      <w:r>
        <w:rPr>
          <w:sz w:val="28"/>
        </w:rPr>
        <w:tab/>
        <w:t>M</w:t>
      </w:r>
      <w:r>
        <w:rPr>
          <w:spacing w:val="-8"/>
          <w:sz w:val="28"/>
        </w:rPr>
        <w:t> </w:t>
      </w:r>
      <w:r>
        <w:rPr>
          <w:sz w:val="28"/>
        </w:rPr>
        <w:t>9:50-11:50</w:t>
      </w:r>
      <w:r>
        <w:rPr>
          <w:spacing w:val="-7"/>
          <w:sz w:val="28"/>
        </w:rPr>
        <w:t> </w:t>
      </w:r>
      <w:r>
        <w:rPr>
          <w:spacing w:val="-5"/>
          <w:sz w:val="28"/>
        </w:rPr>
        <w:t>AM</w:t>
      </w:r>
    </w:p>
    <w:p>
      <w:pPr>
        <w:pStyle w:val="BodyText"/>
        <w:tabs>
          <w:tab w:pos="1557" w:val="left" w:leader="none"/>
        </w:tabs>
        <w:spacing w:before="184"/>
        <w:ind w:left="1447" w:right="186" w:hanging="1330"/>
      </w:pPr>
      <w:r>
        <w:rPr>
          <w:b/>
          <w:spacing w:val="-2"/>
        </w:rPr>
        <w:t>Text</w:t>
      </w:r>
      <w:r>
        <w:rPr>
          <w:spacing w:val="-2"/>
        </w:rPr>
        <w:t>:</w:t>
      </w:r>
      <w:r>
        <w:rPr/>
        <w:tab/>
        <w:tab/>
        <w:t>J. Hennessy and D. Patterson, Computer Architecture: A Quantitative Approach</w:t>
      </w:r>
      <w:r>
        <w:rPr>
          <w:b/>
        </w:rPr>
        <w:t>, </w:t>
      </w:r>
      <w:r>
        <w:rPr>
          <w:b/>
          <w:u w:val="single"/>
        </w:rPr>
        <w:t>Fifh edition</w:t>
      </w:r>
      <w:r>
        <w:rPr>
          <w:u w:val="none"/>
        </w:rPr>
        <w:t>, Morgan Kaufmann Publishers (Elsevier), 2012, ISBN: 978-0-12-383872-8.</w:t>
      </w:r>
    </w:p>
    <w:p>
      <w:pPr>
        <w:pStyle w:val="BodyText"/>
        <w:spacing w:before="183"/>
        <w:ind w:left="0"/>
      </w:pPr>
    </w:p>
    <w:p>
      <w:pPr>
        <w:pStyle w:val="Heading1"/>
        <w:rPr>
          <w:b w:val="0"/>
        </w:rPr>
      </w:pPr>
      <w:r>
        <w:rPr/>
        <w:t>Other</w:t>
      </w:r>
      <w:r>
        <w:rPr>
          <w:spacing w:val="-18"/>
        </w:rPr>
        <w:t> </w:t>
      </w:r>
      <w:r>
        <w:rPr/>
        <w:t>Highly</w:t>
      </w:r>
      <w:r>
        <w:rPr>
          <w:spacing w:val="-17"/>
        </w:rPr>
        <w:t> </w:t>
      </w:r>
      <w:r>
        <w:rPr/>
        <w:t>Recommended</w:t>
      </w:r>
      <w:r>
        <w:rPr>
          <w:spacing w:val="-16"/>
        </w:rPr>
        <w:t> </w:t>
      </w:r>
      <w:r>
        <w:rPr>
          <w:spacing w:val="-2"/>
        </w:rPr>
        <w:t>Books</w:t>
      </w:r>
      <w:r>
        <w:rPr>
          <w:b w:val="0"/>
          <w:spacing w:val="-2"/>
        </w:rPr>
        <w:t>:</w:t>
      </w:r>
    </w:p>
    <w:p>
      <w:pPr>
        <w:pStyle w:val="ListParagraph"/>
        <w:numPr>
          <w:ilvl w:val="0"/>
          <w:numId w:val="1"/>
        </w:numPr>
        <w:tabs>
          <w:tab w:pos="118" w:val="left" w:leader="none"/>
          <w:tab w:pos="502" w:val="left" w:leader="none"/>
        </w:tabs>
        <w:spacing w:line="240" w:lineRule="auto" w:before="185" w:after="0"/>
        <w:ind w:left="118" w:right="116" w:hanging="1"/>
        <w:jc w:val="left"/>
        <w:rPr>
          <w:sz w:val="28"/>
        </w:rPr>
      </w:pPr>
      <w:r>
        <w:rPr>
          <w:sz w:val="28"/>
        </w:rPr>
        <w:t>Peter</w:t>
      </w:r>
      <w:r>
        <w:rPr>
          <w:spacing w:val="80"/>
          <w:sz w:val="28"/>
        </w:rPr>
        <w:t> </w:t>
      </w:r>
      <w:r>
        <w:rPr>
          <w:sz w:val="28"/>
        </w:rPr>
        <w:t>J.</w:t>
      </w:r>
      <w:r>
        <w:rPr>
          <w:spacing w:val="80"/>
          <w:sz w:val="28"/>
        </w:rPr>
        <w:t> </w:t>
      </w:r>
      <w:r>
        <w:rPr>
          <w:sz w:val="28"/>
        </w:rPr>
        <w:t>Ashenden.</w:t>
      </w:r>
      <w:r>
        <w:rPr>
          <w:spacing w:val="80"/>
          <w:sz w:val="28"/>
        </w:rPr>
        <w:t> </w:t>
      </w:r>
      <w:r>
        <w:rPr>
          <w:sz w:val="28"/>
        </w:rPr>
        <w:t>The</w:t>
      </w:r>
      <w:r>
        <w:rPr>
          <w:spacing w:val="80"/>
          <w:sz w:val="28"/>
        </w:rPr>
        <w:t> </w:t>
      </w:r>
      <w:r>
        <w:rPr>
          <w:sz w:val="28"/>
        </w:rPr>
        <w:t>Designer’s</w:t>
      </w:r>
      <w:r>
        <w:rPr>
          <w:spacing w:val="80"/>
          <w:sz w:val="28"/>
        </w:rPr>
        <w:t> </w:t>
      </w:r>
      <w:r>
        <w:rPr>
          <w:sz w:val="28"/>
        </w:rPr>
        <w:t>Guide</w:t>
      </w:r>
      <w:r>
        <w:rPr>
          <w:spacing w:val="80"/>
          <w:sz w:val="28"/>
        </w:rPr>
        <w:t> </w:t>
      </w:r>
      <w:r>
        <w:rPr>
          <w:sz w:val="28"/>
        </w:rPr>
        <w:t>to</w:t>
      </w:r>
      <w:r>
        <w:rPr>
          <w:spacing w:val="80"/>
          <w:sz w:val="28"/>
        </w:rPr>
        <w:t> </w:t>
      </w:r>
      <w:r>
        <w:rPr>
          <w:sz w:val="28"/>
        </w:rPr>
        <w:t>VHDL,</w:t>
      </w:r>
      <w:r>
        <w:rPr>
          <w:spacing w:val="80"/>
          <w:sz w:val="28"/>
        </w:rPr>
        <w:t> </w:t>
      </w:r>
      <w:r>
        <w:rPr>
          <w:sz w:val="28"/>
        </w:rPr>
        <w:t>3rd</w:t>
      </w:r>
      <w:r>
        <w:rPr>
          <w:spacing w:val="80"/>
          <w:sz w:val="28"/>
        </w:rPr>
        <w:t> </w:t>
      </w:r>
      <w:r>
        <w:rPr>
          <w:sz w:val="28"/>
        </w:rPr>
        <w:t>edition,</w:t>
      </w:r>
      <w:r>
        <w:rPr>
          <w:spacing w:val="80"/>
          <w:sz w:val="28"/>
        </w:rPr>
        <w:t> </w:t>
      </w:r>
      <w:r>
        <w:rPr>
          <w:sz w:val="28"/>
        </w:rPr>
        <w:t>Morgan</w:t>
      </w:r>
      <w:r>
        <w:rPr>
          <w:spacing w:val="40"/>
          <w:sz w:val="28"/>
        </w:rPr>
        <w:t> </w:t>
      </w:r>
      <w:r>
        <w:rPr>
          <w:sz w:val="28"/>
        </w:rPr>
        <w:t>Kaufmann Publishers, 2008, ISBN: 978-0-12-088785-9.</w:t>
      </w:r>
    </w:p>
    <w:p>
      <w:pPr>
        <w:pStyle w:val="ListParagraph"/>
        <w:numPr>
          <w:ilvl w:val="0"/>
          <w:numId w:val="1"/>
        </w:numPr>
        <w:tabs>
          <w:tab w:pos="409" w:val="left" w:leader="none"/>
        </w:tabs>
        <w:spacing w:line="240" w:lineRule="auto" w:before="0" w:after="0"/>
        <w:ind w:left="118" w:right="116" w:firstLine="0"/>
        <w:jc w:val="left"/>
        <w:rPr>
          <w:sz w:val="28"/>
        </w:rPr>
      </w:pPr>
      <w:r>
        <w:rPr>
          <w:sz w:val="28"/>
        </w:rPr>
        <w:t>Samir Palnitkar. Verilog HDL: A Guide to Digital Design and Synthesis, Prentice Hall, 2003, ISBN: 0130449113.</w:t>
      </w:r>
    </w:p>
    <w:p>
      <w:pPr>
        <w:pStyle w:val="BodyText"/>
        <w:spacing w:before="46"/>
        <w:ind w:left="0"/>
      </w:pPr>
    </w:p>
    <w:p>
      <w:pPr>
        <w:pStyle w:val="BodyText"/>
        <w:spacing w:line="322" w:lineRule="exact"/>
      </w:pPr>
      <w:r>
        <w:rPr>
          <w:b/>
        </w:rPr>
        <w:t>Exam</w:t>
      </w:r>
      <w:r>
        <w:rPr/>
        <w:t>:</w:t>
      </w:r>
      <w:r>
        <w:rPr>
          <w:spacing w:val="-6"/>
        </w:rPr>
        <w:t> </w:t>
      </w:r>
      <w:r>
        <w:rPr/>
        <w:t>There</w:t>
      </w:r>
      <w:r>
        <w:rPr>
          <w:spacing w:val="-6"/>
        </w:rPr>
        <w:t> </w:t>
      </w:r>
      <w:r>
        <w:rPr/>
        <w:t>will</w:t>
      </w:r>
      <w:r>
        <w:rPr>
          <w:spacing w:val="-6"/>
        </w:rPr>
        <w:t> </w:t>
      </w:r>
      <w:r>
        <w:rPr/>
        <w:t>be</w:t>
      </w:r>
      <w:r>
        <w:rPr>
          <w:spacing w:val="-6"/>
        </w:rPr>
        <w:t> </w:t>
      </w:r>
      <w:r>
        <w:rPr/>
        <w:t>one</w:t>
      </w:r>
      <w:r>
        <w:rPr>
          <w:spacing w:val="-6"/>
        </w:rPr>
        <w:t> </w:t>
      </w:r>
      <w:r>
        <w:rPr/>
        <w:t>(“late</w:t>
      </w:r>
      <w:r>
        <w:rPr>
          <w:spacing w:val="-6"/>
        </w:rPr>
        <w:t> </w:t>
      </w:r>
      <w:r>
        <w:rPr/>
        <w:t>mid-term”)</w:t>
      </w:r>
      <w:r>
        <w:rPr>
          <w:spacing w:val="-6"/>
        </w:rPr>
        <w:t> </w:t>
      </w:r>
      <w:r>
        <w:rPr/>
        <w:t>exam</w:t>
      </w:r>
      <w:r>
        <w:rPr>
          <w:spacing w:val="-6"/>
        </w:rPr>
        <w:t> </w:t>
      </w:r>
      <w:r>
        <w:rPr/>
        <w:t>in</w:t>
      </w:r>
      <w:r>
        <w:rPr>
          <w:spacing w:val="-5"/>
        </w:rPr>
        <w:t> </w:t>
      </w:r>
      <w:r>
        <w:rPr>
          <w:spacing w:val="-2"/>
        </w:rPr>
        <w:t>April.</w:t>
      </w:r>
    </w:p>
    <w:p>
      <w:pPr>
        <w:spacing w:before="0"/>
        <w:ind w:left="118" w:right="0" w:firstLine="0"/>
        <w:jc w:val="left"/>
        <w:rPr>
          <w:sz w:val="28"/>
        </w:rPr>
      </w:pPr>
      <w:r>
        <w:rPr>
          <w:b/>
          <w:sz w:val="28"/>
        </w:rPr>
        <w:t>Project</w:t>
      </w:r>
      <w:r>
        <w:rPr>
          <w:b/>
          <w:spacing w:val="-10"/>
          <w:sz w:val="28"/>
        </w:rPr>
        <w:t> </w:t>
      </w:r>
      <w:r>
        <w:rPr>
          <w:b/>
          <w:sz w:val="28"/>
        </w:rPr>
        <w:t>presentation</w:t>
      </w:r>
      <w:r>
        <w:rPr>
          <w:b/>
          <w:spacing w:val="-9"/>
          <w:sz w:val="28"/>
        </w:rPr>
        <w:t> </w:t>
      </w:r>
      <w:r>
        <w:rPr>
          <w:b/>
          <w:sz w:val="28"/>
        </w:rPr>
        <w:t>deadline</w:t>
      </w:r>
      <w:r>
        <w:rPr>
          <w:sz w:val="28"/>
        </w:rPr>
        <w:t>:</w:t>
      </w:r>
      <w:r>
        <w:rPr>
          <w:spacing w:val="-8"/>
          <w:sz w:val="28"/>
        </w:rPr>
        <w:t> </w:t>
      </w:r>
      <w:r>
        <w:rPr>
          <w:sz w:val="28"/>
        </w:rPr>
        <w:t>Last</w:t>
      </w:r>
      <w:r>
        <w:rPr>
          <w:spacing w:val="-8"/>
          <w:sz w:val="28"/>
        </w:rPr>
        <w:t> </w:t>
      </w:r>
      <w:r>
        <w:rPr>
          <w:sz w:val="28"/>
        </w:rPr>
        <w:t>week</w:t>
      </w:r>
      <w:r>
        <w:rPr>
          <w:spacing w:val="-8"/>
          <w:sz w:val="28"/>
        </w:rPr>
        <w:t> </w:t>
      </w:r>
      <w:r>
        <w:rPr>
          <w:sz w:val="28"/>
        </w:rPr>
        <w:t>of</w:t>
      </w:r>
      <w:r>
        <w:rPr>
          <w:spacing w:val="-8"/>
          <w:sz w:val="28"/>
        </w:rPr>
        <w:t> </w:t>
      </w:r>
      <w:r>
        <w:rPr>
          <w:spacing w:val="-2"/>
          <w:sz w:val="28"/>
        </w:rPr>
        <w:t>classes.</w:t>
      </w:r>
    </w:p>
    <w:p>
      <w:pPr>
        <w:pStyle w:val="Heading1"/>
        <w:spacing w:line="320" w:lineRule="exact" w:before="188"/>
      </w:pPr>
      <w:r>
        <w:rPr>
          <w:spacing w:val="-2"/>
        </w:rPr>
        <w:t>Grading:</w:t>
      </w:r>
    </w:p>
    <w:p>
      <w:pPr>
        <w:pStyle w:val="BodyText"/>
        <w:tabs>
          <w:tab w:pos="4438" w:val="left" w:leader="none"/>
        </w:tabs>
        <w:spacing w:line="320" w:lineRule="exact"/>
      </w:pPr>
      <w:r>
        <w:rPr>
          <w:spacing w:val="-2"/>
        </w:rPr>
        <w:t>Exam:</w:t>
      </w:r>
      <w:r>
        <w:rPr/>
        <w:tab/>
      </w:r>
      <w:r>
        <w:rPr>
          <w:spacing w:val="-5"/>
        </w:rPr>
        <w:t>50%</w:t>
      </w:r>
    </w:p>
    <w:p>
      <w:pPr>
        <w:pStyle w:val="BodyText"/>
        <w:tabs>
          <w:tab w:pos="4437" w:val="left" w:leader="none"/>
        </w:tabs>
      </w:pPr>
      <w:r>
        <w:rPr/>
        <w:t>Project</w:t>
      </w:r>
      <w:r>
        <w:rPr>
          <w:spacing w:val="-6"/>
        </w:rPr>
        <w:t> </w:t>
      </w:r>
      <w:r>
        <w:rPr/>
        <w:t>(one</w:t>
      </w:r>
      <w:r>
        <w:rPr>
          <w:spacing w:val="-5"/>
        </w:rPr>
        <w:t> </w:t>
      </w:r>
      <w:r>
        <w:rPr/>
        <w:t>or</w:t>
      </w:r>
      <w:r>
        <w:rPr>
          <w:spacing w:val="-6"/>
        </w:rPr>
        <w:t> </w:t>
      </w:r>
      <w:r>
        <w:rPr/>
        <w:t>two</w:t>
      </w:r>
      <w:r>
        <w:rPr>
          <w:spacing w:val="-5"/>
        </w:rPr>
        <w:t> </w:t>
      </w:r>
      <w:r>
        <w:rPr/>
        <w:t>person</w:t>
      </w:r>
      <w:r>
        <w:rPr>
          <w:spacing w:val="-5"/>
        </w:rPr>
        <w:t> </w:t>
      </w:r>
      <w:r>
        <w:rPr>
          <w:spacing w:val="-2"/>
        </w:rPr>
        <w:t>teams):</w:t>
      </w:r>
      <w:r>
        <w:rPr/>
        <w:tab/>
      </w:r>
      <w:r>
        <w:rPr>
          <w:spacing w:val="-5"/>
        </w:rPr>
        <w:t>50%</w:t>
      </w:r>
    </w:p>
    <w:p>
      <w:pPr>
        <w:spacing w:after="0"/>
        <w:sectPr>
          <w:type w:val="continuous"/>
          <w:pgSz w:w="12240" w:h="15840"/>
          <w:pgMar w:top="1380" w:bottom="280" w:left="1200" w:right="1200"/>
        </w:sectPr>
      </w:pPr>
    </w:p>
    <w:p>
      <w:pPr>
        <w:spacing w:before="76"/>
        <w:ind w:left="118" w:right="115" w:firstLine="720"/>
        <w:jc w:val="both"/>
        <w:rPr>
          <w:sz w:val="24"/>
        </w:rPr>
      </w:pPr>
      <w:r>
        <w:rPr>
          <w:sz w:val="24"/>
        </w:rPr>
        <w:t>If you have a physical, psychological, medical or learning disability that may impact on</w:t>
      </w:r>
      <w:r>
        <w:rPr>
          <w:spacing w:val="40"/>
          <w:sz w:val="24"/>
        </w:rPr>
        <w:t> </w:t>
      </w:r>
      <w:r>
        <w:rPr>
          <w:sz w:val="24"/>
        </w:rPr>
        <w:t>your ability to carry out assigned course work, I would urge that you contact the staff in </w:t>
      </w:r>
      <w:r>
        <w:rPr>
          <w:sz w:val="24"/>
        </w:rPr>
        <w:t>the Disabled Student Services office (DSS), room 133 Humanities, 632-6748/TDD. DSS will review your concerns and determine, with you, what accommodations are necessary and appropriate. All information and documentation of disability is confidential.</w:t>
      </w:r>
    </w:p>
    <w:sectPr>
      <w:pgSz w:w="12240" w:h="15840"/>
      <w:pgMar w:top="1360" w:bottom="280" w:left="12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8" w:hanging="387"/>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start w:val="0"/>
      <w:numFmt w:val="bullet"/>
      <w:lvlText w:val="•"/>
      <w:lvlJc w:val="left"/>
      <w:pPr>
        <w:ind w:left="1092" w:hanging="387"/>
      </w:pPr>
      <w:rPr>
        <w:rFonts w:hint="default"/>
        <w:lang w:val="en-US" w:eastAsia="en-US" w:bidi="ar-SA"/>
      </w:rPr>
    </w:lvl>
    <w:lvl w:ilvl="2">
      <w:start w:val="0"/>
      <w:numFmt w:val="bullet"/>
      <w:lvlText w:val="•"/>
      <w:lvlJc w:val="left"/>
      <w:pPr>
        <w:ind w:left="2064" w:hanging="387"/>
      </w:pPr>
      <w:rPr>
        <w:rFonts w:hint="default"/>
        <w:lang w:val="en-US" w:eastAsia="en-US" w:bidi="ar-SA"/>
      </w:rPr>
    </w:lvl>
    <w:lvl w:ilvl="3">
      <w:start w:val="0"/>
      <w:numFmt w:val="bullet"/>
      <w:lvlText w:val="•"/>
      <w:lvlJc w:val="left"/>
      <w:pPr>
        <w:ind w:left="3036" w:hanging="387"/>
      </w:pPr>
      <w:rPr>
        <w:rFonts w:hint="default"/>
        <w:lang w:val="en-US" w:eastAsia="en-US" w:bidi="ar-SA"/>
      </w:rPr>
    </w:lvl>
    <w:lvl w:ilvl="4">
      <w:start w:val="0"/>
      <w:numFmt w:val="bullet"/>
      <w:lvlText w:val="•"/>
      <w:lvlJc w:val="left"/>
      <w:pPr>
        <w:ind w:left="4008" w:hanging="387"/>
      </w:pPr>
      <w:rPr>
        <w:rFonts w:hint="default"/>
        <w:lang w:val="en-US" w:eastAsia="en-US" w:bidi="ar-SA"/>
      </w:rPr>
    </w:lvl>
    <w:lvl w:ilvl="5">
      <w:start w:val="0"/>
      <w:numFmt w:val="bullet"/>
      <w:lvlText w:val="•"/>
      <w:lvlJc w:val="left"/>
      <w:pPr>
        <w:ind w:left="4980" w:hanging="387"/>
      </w:pPr>
      <w:rPr>
        <w:rFonts w:hint="default"/>
        <w:lang w:val="en-US" w:eastAsia="en-US" w:bidi="ar-SA"/>
      </w:rPr>
    </w:lvl>
    <w:lvl w:ilvl="6">
      <w:start w:val="0"/>
      <w:numFmt w:val="bullet"/>
      <w:lvlText w:val="•"/>
      <w:lvlJc w:val="left"/>
      <w:pPr>
        <w:ind w:left="5952" w:hanging="387"/>
      </w:pPr>
      <w:rPr>
        <w:rFonts w:hint="default"/>
        <w:lang w:val="en-US" w:eastAsia="en-US" w:bidi="ar-SA"/>
      </w:rPr>
    </w:lvl>
    <w:lvl w:ilvl="7">
      <w:start w:val="0"/>
      <w:numFmt w:val="bullet"/>
      <w:lvlText w:val="•"/>
      <w:lvlJc w:val="left"/>
      <w:pPr>
        <w:ind w:left="6924" w:hanging="387"/>
      </w:pPr>
      <w:rPr>
        <w:rFonts w:hint="default"/>
        <w:lang w:val="en-US" w:eastAsia="en-US" w:bidi="ar-SA"/>
      </w:rPr>
    </w:lvl>
    <w:lvl w:ilvl="8">
      <w:start w:val="0"/>
      <w:numFmt w:val="bullet"/>
      <w:lvlText w:val="•"/>
      <w:lvlJc w:val="left"/>
      <w:pPr>
        <w:ind w:left="7896" w:hanging="387"/>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8"/>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118"/>
      <w:outlineLvl w:val="1"/>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59"/>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18" w:right="116" w:hanging="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khail.dorojevets@stonybrook.edu"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dc:creator>
  <dc:title>Microsoft Word - ESE545_2018_syll.docx</dc:title>
  <dcterms:created xsi:type="dcterms:W3CDTF">2025-10-30T18:33:51Z</dcterms:created>
  <dcterms:modified xsi:type="dcterms:W3CDTF">2025-10-30T18:33:51Z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2018-01-19T00:00:00Z</vt:filetime>
  </property>
  <property fmtid="{D5CDD505-2E9C-101B-9397-08002B2CF9AE}" pid="3" name="Creator">
    <vt:lpwstr>PScript5.dll Version 5.2.2</vt:lpwstr>
  </property>
  <property fmtid="{D5CDD505-2E9C-101B-9397-08002B2CF9AE}" pid="4" name="LastSaved">
    <vt:filetime>2025-10-30T00:00:00Z</vt:filetime>
  </property>
  <property fmtid="{D5CDD505-2E9C-101B-9397-08002B2CF9AE}" pid="5" name="Producer">
    <vt:lpwstr>Acrobat Distiller 9.0.0 (Windows)</vt:lpwstr>
  </property>
</Properties>
</file>