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r>
        <w:rPr>
          <w:color w:val="FF0000"/>
          <w:u w:val="single" w:color="FF0000"/>
        </w:rPr>
        <w:t>COURSE</w:t>
      </w:r>
      <w:r>
        <w:rPr>
          <w:color w:val="FF0000"/>
          <w:spacing w:val="-9"/>
          <w:u w:val="single" w:color="FF0000"/>
        </w:rPr>
        <w:t> </w:t>
      </w:r>
      <w:r>
        <w:rPr>
          <w:color w:val="FF0000"/>
          <w:u w:val="single" w:color="FF0000"/>
        </w:rPr>
        <w:t>SYLLABUS</w:t>
      </w:r>
      <w:r>
        <w:rPr>
          <w:color w:val="FF0000"/>
          <w:spacing w:val="-8"/>
          <w:u w:val="single" w:color="FF0000"/>
        </w:rPr>
        <w:t> </w:t>
      </w:r>
      <w:r>
        <w:rPr>
          <w:color w:val="FF0000"/>
          <w:u w:val="single" w:color="FF0000"/>
        </w:rPr>
        <w:t>FOR</w:t>
      </w:r>
      <w:r>
        <w:rPr>
          <w:color w:val="FF0000"/>
          <w:spacing w:val="-8"/>
          <w:u w:val="single" w:color="FF0000"/>
        </w:rPr>
        <w:t> </w:t>
      </w:r>
      <w:r>
        <w:rPr>
          <w:color w:val="FF0000"/>
          <w:u w:val="single" w:color="FF0000"/>
        </w:rPr>
        <w:t>ESE</w:t>
      </w:r>
      <w:r>
        <w:rPr>
          <w:color w:val="FF0000"/>
          <w:spacing w:val="-10"/>
          <w:u w:val="single" w:color="FF0000"/>
        </w:rPr>
        <w:t> </w:t>
      </w:r>
      <w:r>
        <w:rPr>
          <w:color w:val="FF0000"/>
          <w:spacing w:val="-5"/>
          <w:u w:val="single" w:color="FF0000"/>
        </w:rPr>
        <w:t>520</w:t>
      </w:r>
    </w:p>
    <w:p>
      <w:pPr>
        <w:spacing w:line="425" w:lineRule="exact" w:before="0"/>
        <w:ind w:left="0" w:right="0" w:firstLine="0"/>
        <w:jc w:val="center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3776">
                <wp:simplePos x="0" y="0"/>
                <wp:positionH relativeFrom="page">
                  <wp:posOffset>1123950</wp:posOffset>
                </wp:positionH>
                <wp:positionV relativeFrom="paragraph">
                  <wp:posOffset>233489</wp:posOffset>
                </wp:positionV>
                <wp:extent cx="5638800" cy="17843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638800" cy="178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178435">
                              <a:moveTo>
                                <a:pt x="5638800" y="0"/>
                              </a:moveTo>
                              <a:lnTo>
                                <a:pt x="0" y="0"/>
                              </a:lnTo>
                              <a:lnTo>
                                <a:pt x="0" y="178307"/>
                              </a:lnTo>
                              <a:lnTo>
                                <a:pt x="5638800" y="178307"/>
                              </a:lnTo>
                              <a:lnTo>
                                <a:pt x="563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B3B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5pt;margin-top:18.385008pt;width:444pt;height:14.04pt;mso-position-horizontal-relative:page;mso-position-vertical-relative:paragraph;z-index:-15752704" id="docshape1" filled="true" fillcolor="#b3b3b3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4"/>
        </w:rPr>
        <w:t>SPRING </w:t>
      </w:r>
      <w:r>
        <w:rPr>
          <w:b/>
          <w:spacing w:val="-4"/>
          <w:sz w:val="24"/>
        </w:rPr>
        <w:t>2018</w:t>
      </w:r>
    </w:p>
    <w:p>
      <w:pPr>
        <w:tabs>
          <w:tab w:pos="3740" w:val="left" w:leader="none"/>
        </w:tabs>
        <w:spacing w:line="429" w:lineRule="exact" w:before="550"/>
        <w:ind w:left="140" w:right="0" w:firstLine="0"/>
        <w:jc w:val="left"/>
        <w:rPr>
          <w:b/>
          <w:sz w:val="24"/>
        </w:rPr>
      </w:pPr>
      <w:r>
        <w:rPr>
          <w:b/>
          <w:i/>
          <w:spacing w:val="-2"/>
          <w:sz w:val="24"/>
        </w:rPr>
        <w:t>INSTRUCTOR:</w:t>
      </w:r>
      <w:r>
        <w:rPr>
          <w:b/>
          <w:i/>
          <w:sz w:val="24"/>
        </w:rPr>
        <w:tab/>
      </w:r>
      <w:r>
        <w:rPr>
          <w:b/>
          <w:sz w:val="24"/>
        </w:rPr>
        <w:t>J.P. </w:t>
      </w:r>
      <w:r>
        <w:rPr>
          <w:b/>
          <w:spacing w:val="-2"/>
          <w:sz w:val="24"/>
        </w:rPr>
        <w:t>Parekh</w:t>
      </w:r>
    </w:p>
    <w:p>
      <w:pPr>
        <w:pStyle w:val="BodyText"/>
        <w:spacing w:line="117" w:lineRule="auto" w:before="88"/>
        <w:ind w:left="3741" w:right="1444" w:hanging="2"/>
      </w:pPr>
      <w:hyperlink r:id="rId5">
        <w:r>
          <w:rPr>
            <w:color w:val="0000FF"/>
            <w:spacing w:val="-2"/>
            <w:u w:val="single" w:color="0000FF"/>
          </w:rPr>
          <w:t>Jayant.parekh@stonybrook.edu</w:t>
        </w:r>
      </w:hyperlink>
      <w:r>
        <w:rPr>
          <w:color w:val="0000FF"/>
          <w:spacing w:val="-2"/>
          <w:u w:val="none"/>
        </w:rPr>
        <w:t> </w:t>
      </w:r>
      <w:r>
        <w:rPr>
          <w:u w:val="none"/>
        </w:rPr>
        <w:t>Rm.</w:t>
      </w:r>
      <w:r>
        <w:rPr>
          <w:spacing w:val="-10"/>
          <w:u w:val="none"/>
        </w:rPr>
        <w:t> </w:t>
      </w:r>
      <w:r>
        <w:rPr>
          <w:u w:val="none"/>
        </w:rPr>
        <w:t>225,</w:t>
      </w:r>
      <w:r>
        <w:rPr>
          <w:spacing w:val="-10"/>
          <w:u w:val="none"/>
        </w:rPr>
        <w:t> </w:t>
      </w:r>
      <w:r>
        <w:rPr>
          <w:u w:val="none"/>
        </w:rPr>
        <w:t>Light</w:t>
      </w:r>
      <w:r>
        <w:rPr>
          <w:spacing w:val="-10"/>
          <w:u w:val="none"/>
        </w:rPr>
        <w:t> </w:t>
      </w:r>
      <w:r>
        <w:rPr>
          <w:u w:val="none"/>
        </w:rPr>
        <w:t>Engineering</w:t>
      </w:r>
      <w:r>
        <w:rPr>
          <w:spacing w:val="-10"/>
          <w:u w:val="none"/>
        </w:rPr>
        <w:t> </w:t>
      </w:r>
      <w:r>
        <w:rPr>
          <w:u w:val="none"/>
        </w:rPr>
        <w:t>Bldg.</w:t>
      </w:r>
    </w:p>
    <w:p>
      <w:pPr>
        <w:spacing w:line="429" w:lineRule="exact" w:before="42"/>
        <w:ind w:left="14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RECOMMENDED </w:t>
      </w:r>
      <w:r>
        <w:rPr>
          <w:b/>
          <w:i/>
          <w:spacing w:val="-5"/>
          <w:sz w:val="24"/>
        </w:rPr>
        <w:t>BUT</w:t>
      </w:r>
    </w:p>
    <w:p>
      <w:pPr>
        <w:tabs>
          <w:tab w:pos="3740" w:val="left" w:leader="none"/>
        </w:tabs>
        <w:spacing w:line="282" w:lineRule="exact" w:before="0"/>
        <w:ind w:left="140" w:right="0" w:firstLine="0"/>
        <w:jc w:val="left"/>
        <w:rPr>
          <w:b/>
          <w:sz w:val="24"/>
        </w:rPr>
      </w:pPr>
      <w:r>
        <w:rPr>
          <w:b/>
          <w:i/>
          <w:sz w:val="24"/>
        </w:rPr>
        <w:t>NOT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REQUIRED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BOOK:</w:t>
      </w:r>
      <w:r>
        <w:rPr>
          <w:b/>
          <w:i/>
          <w:sz w:val="24"/>
        </w:rPr>
        <w:tab/>
      </w:r>
      <w:r>
        <w:rPr>
          <w:b/>
          <w:sz w:val="24"/>
        </w:rPr>
        <w:t>Ulaby,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Michielssen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Ravaioli,</w:t>
      </w:r>
    </w:p>
    <w:p>
      <w:pPr>
        <w:spacing w:line="117" w:lineRule="auto" w:before="89"/>
        <w:ind w:left="3740" w:right="55" w:hanging="1"/>
        <w:jc w:val="left"/>
        <w:rPr>
          <w:sz w:val="24"/>
        </w:rPr>
      </w:pPr>
      <w:r>
        <w:rPr>
          <w:i/>
          <w:sz w:val="24"/>
        </w:rPr>
        <w:t>Fundamentals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Applied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Electromagnetics (6th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Edition)</w:t>
      </w:r>
      <w:r>
        <w:rPr>
          <w:sz w:val="24"/>
        </w:rPr>
        <w:t>, Prentice Hall, 2010</w:t>
      </w:r>
    </w:p>
    <w:p>
      <w:pPr>
        <w:pStyle w:val="BodyText"/>
        <w:spacing w:before="14"/>
        <w:ind w:left="0" w:firstLine="0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1123950</wp:posOffset>
                </wp:positionH>
                <wp:positionV relativeFrom="paragraph">
                  <wp:posOffset>177393</wp:posOffset>
                </wp:positionV>
                <wp:extent cx="5638800" cy="1790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63880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179070">
                              <a:moveTo>
                                <a:pt x="5638800" y="0"/>
                              </a:moveTo>
                              <a:lnTo>
                                <a:pt x="0" y="0"/>
                              </a:lnTo>
                              <a:lnTo>
                                <a:pt x="0" y="179070"/>
                              </a:lnTo>
                              <a:lnTo>
                                <a:pt x="5638800" y="179070"/>
                              </a:lnTo>
                              <a:lnTo>
                                <a:pt x="563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B3B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5pt;margin-top:13.967965pt;width:444pt;height:14.1pt;mso-position-horizontal-relative:page;mso-position-vertical-relative:paragraph;z-index:-15728640;mso-wrap-distance-left:0;mso-wrap-distance-right:0" id="docshape2" filled="true" fillcolor="#b3b3b3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1220" w:val="left" w:leader="none"/>
        </w:tabs>
        <w:spacing w:line="117" w:lineRule="auto" w:before="280" w:after="0"/>
        <w:ind w:left="1220" w:right="182" w:hanging="720"/>
        <w:jc w:val="left"/>
        <w:rPr>
          <w:sz w:val="24"/>
        </w:rPr>
      </w:pPr>
      <w:r>
        <w:rPr>
          <w:sz w:val="24"/>
        </w:rPr>
        <w:t>Wave phenomena and their importance in applied electromagnetics.</w:t>
      </w:r>
      <w:r>
        <w:rPr>
          <w:spacing w:val="-7"/>
          <w:sz w:val="24"/>
        </w:rPr>
        <w:t> </w:t>
      </w:r>
      <w:r>
        <w:rPr>
          <w:sz w:val="24"/>
        </w:rPr>
        <w:t>Harmonic</w:t>
      </w:r>
      <w:r>
        <w:rPr>
          <w:spacing w:val="-7"/>
          <w:sz w:val="24"/>
        </w:rPr>
        <w:t> </w:t>
      </w:r>
      <w:r>
        <w:rPr>
          <w:sz w:val="24"/>
        </w:rPr>
        <w:t>plane</w:t>
      </w:r>
      <w:r>
        <w:rPr>
          <w:spacing w:val="-7"/>
          <w:sz w:val="24"/>
        </w:rPr>
        <w:t> </w:t>
      </w:r>
      <w:r>
        <w:rPr>
          <w:sz w:val="24"/>
        </w:rPr>
        <w:t>waves.</w:t>
      </w:r>
      <w:r>
        <w:rPr>
          <w:spacing w:val="-7"/>
          <w:sz w:val="24"/>
        </w:rPr>
        <w:t> </w:t>
      </w:r>
      <w:r>
        <w:rPr>
          <w:sz w:val="24"/>
        </w:rPr>
        <w:t>Travelling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standing waves. Phase and group velocities. Dispersive and nondispersive propagation. Lossy propagation.</w:t>
      </w:r>
    </w:p>
    <w:p>
      <w:pPr>
        <w:pStyle w:val="ListParagraph"/>
        <w:numPr>
          <w:ilvl w:val="0"/>
          <w:numId w:val="1"/>
        </w:numPr>
        <w:tabs>
          <w:tab w:pos="1220" w:val="left" w:leader="none"/>
        </w:tabs>
        <w:spacing w:line="117" w:lineRule="auto" w:before="559" w:after="0"/>
        <w:ind w:left="1220" w:right="177" w:hanging="720"/>
        <w:jc w:val="left"/>
        <w:rPr>
          <w:sz w:val="24"/>
        </w:rPr>
      </w:pPr>
      <w:r>
        <w:rPr>
          <w:sz w:val="24"/>
        </w:rPr>
        <w:t>Transmission lines. Voltage reflection coefficient. VSWR. Impedance</w:t>
      </w:r>
      <w:r>
        <w:rPr>
          <w:spacing w:val="-7"/>
          <w:sz w:val="24"/>
        </w:rPr>
        <w:t> </w:t>
      </w:r>
      <w:r>
        <w:rPr>
          <w:sz w:val="24"/>
        </w:rPr>
        <w:t>transformation.</w:t>
      </w:r>
      <w:r>
        <w:rPr>
          <w:spacing w:val="-7"/>
          <w:sz w:val="24"/>
        </w:rPr>
        <w:t> </w:t>
      </w:r>
      <w:r>
        <w:rPr>
          <w:sz w:val="24"/>
        </w:rPr>
        <w:t>Smith</w:t>
      </w:r>
      <w:r>
        <w:rPr>
          <w:spacing w:val="-7"/>
          <w:sz w:val="24"/>
        </w:rPr>
        <w:t> </w:t>
      </w:r>
      <w:r>
        <w:rPr>
          <w:sz w:val="24"/>
        </w:rPr>
        <w:t>Chart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applications.</w:t>
      </w:r>
      <w:r>
        <w:rPr>
          <w:spacing w:val="-7"/>
          <w:sz w:val="24"/>
        </w:rPr>
        <w:t> </w:t>
      </w:r>
      <w:r>
        <w:rPr>
          <w:sz w:val="24"/>
        </w:rPr>
        <w:t>Design of stub tuners.</w:t>
      </w:r>
    </w:p>
    <w:p>
      <w:pPr>
        <w:pStyle w:val="ListParagraph"/>
        <w:numPr>
          <w:ilvl w:val="0"/>
          <w:numId w:val="1"/>
        </w:numPr>
        <w:tabs>
          <w:tab w:pos="1220" w:val="left" w:leader="none"/>
        </w:tabs>
        <w:spacing w:line="117" w:lineRule="auto" w:before="279" w:after="0"/>
        <w:ind w:left="1220" w:right="830" w:hanging="720"/>
        <w:jc w:val="left"/>
        <w:rPr>
          <w:sz w:val="24"/>
        </w:rPr>
      </w:pPr>
      <w:r>
        <w:rPr>
          <w:sz w:val="24"/>
        </w:rPr>
        <w:t>Vector</w:t>
      </w:r>
      <w:r>
        <w:rPr>
          <w:spacing w:val="-5"/>
          <w:sz w:val="24"/>
        </w:rPr>
        <w:t> </w:t>
      </w:r>
      <w:r>
        <w:rPr>
          <w:sz w:val="24"/>
        </w:rPr>
        <w:t>Analysis.</w:t>
      </w:r>
      <w:r>
        <w:rPr>
          <w:spacing w:val="-5"/>
          <w:sz w:val="24"/>
        </w:rPr>
        <w:t> </w:t>
      </w:r>
      <w:r>
        <w:rPr>
          <w:sz w:val="24"/>
        </w:rPr>
        <w:t>Dot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cross</w:t>
      </w:r>
      <w:r>
        <w:rPr>
          <w:spacing w:val="-5"/>
          <w:sz w:val="24"/>
        </w:rPr>
        <w:t> </w:t>
      </w:r>
      <w:r>
        <w:rPr>
          <w:sz w:val="24"/>
        </w:rPr>
        <w:t>product,</w:t>
      </w:r>
      <w:r>
        <w:rPr>
          <w:spacing w:val="-5"/>
          <w:sz w:val="24"/>
        </w:rPr>
        <w:t> </w:t>
      </w:r>
      <w:r>
        <w:rPr>
          <w:sz w:val="24"/>
        </w:rPr>
        <w:t>divergence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curl operators, Gauss and Stoke’s Theorems</w:t>
      </w:r>
    </w:p>
    <w:p>
      <w:pPr>
        <w:pStyle w:val="ListParagraph"/>
        <w:numPr>
          <w:ilvl w:val="0"/>
          <w:numId w:val="1"/>
        </w:numPr>
        <w:tabs>
          <w:tab w:pos="1220" w:val="left" w:leader="none"/>
        </w:tabs>
        <w:spacing w:line="117" w:lineRule="auto" w:before="280" w:after="0"/>
        <w:ind w:left="1220" w:right="163" w:hanging="720"/>
        <w:jc w:val="left"/>
        <w:rPr>
          <w:sz w:val="24"/>
        </w:rPr>
      </w:pPr>
      <w:r>
        <w:rPr>
          <w:sz w:val="24"/>
        </w:rPr>
        <w:t>Maxwell Equations. Uniform plane electromagnetic waves in lossless</w:t>
      </w:r>
      <w:r>
        <w:rPr>
          <w:spacing w:val="-7"/>
          <w:sz w:val="24"/>
        </w:rPr>
        <w:t> </w:t>
      </w:r>
      <w:r>
        <w:rPr>
          <w:sz w:val="24"/>
        </w:rPr>
        <w:t>media.</w:t>
      </w:r>
      <w:r>
        <w:rPr>
          <w:spacing w:val="-7"/>
          <w:sz w:val="24"/>
        </w:rPr>
        <w:t> </w:t>
      </w:r>
      <w:r>
        <w:rPr>
          <w:sz w:val="24"/>
        </w:rPr>
        <w:t>Dispersion</w:t>
      </w:r>
      <w:r>
        <w:rPr>
          <w:spacing w:val="-7"/>
          <w:sz w:val="24"/>
        </w:rPr>
        <w:t> </w:t>
      </w:r>
      <w:r>
        <w:rPr>
          <w:sz w:val="24"/>
        </w:rPr>
        <w:t>relationship.</w:t>
      </w:r>
      <w:r>
        <w:rPr>
          <w:spacing w:val="-7"/>
          <w:sz w:val="24"/>
        </w:rPr>
        <w:t> </w:t>
      </w:r>
      <w:r>
        <w:rPr>
          <w:sz w:val="24"/>
        </w:rPr>
        <w:t>Poynting</w:t>
      </w:r>
      <w:r>
        <w:rPr>
          <w:spacing w:val="-7"/>
          <w:sz w:val="24"/>
        </w:rPr>
        <w:t> </w:t>
      </w:r>
      <w:r>
        <w:rPr>
          <w:sz w:val="24"/>
        </w:rPr>
        <w:t>vector.</w:t>
      </w:r>
      <w:r>
        <w:rPr>
          <w:spacing w:val="-7"/>
          <w:sz w:val="24"/>
        </w:rPr>
        <w:t> </w:t>
      </w:r>
      <w:r>
        <w:rPr>
          <w:sz w:val="24"/>
        </w:rPr>
        <w:t>Poynting theorems. Scattering of plane waves at one or more planar boundaries. Brewester angle phenomenon. Solution of EM plane- wave scattering at boundaries using an equivalent transmission- line circuit.</w:t>
      </w:r>
    </w:p>
    <w:p>
      <w:pPr>
        <w:pStyle w:val="ListParagraph"/>
        <w:numPr>
          <w:ilvl w:val="0"/>
          <w:numId w:val="1"/>
        </w:numPr>
        <w:tabs>
          <w:tab w:pos="1220" w:val="left" w:leader="none"/>
        </w:tabs>
        <w:spacing w:line="117" w:lineRule="auto" w:before="276" w:after="0"/>
        <w:ind w:left="1220" w:right="141" w:hanging="720"/>
        <w:jc w:val="left"/>
        <w:rPr>
          <w:sz w:val="24"/>
        </w:rPr>
      </w:pPr>
      <w:r>
        <w:rPr>
          <w:sz w:val="24"/>
        </w:rPr>
        <w:t>Guided</w:t>
      </w:r>
      <w:r>
        <w:rPr>
          <w:spacing w:val="-5"/>
          <w:sz w:val="24"/>
        </w:rPr>
        <w:t> </w:t>
      </w:r>
      <w:r>
        <w:rPr>
          <w:sz w:val="24"/>
        </w:rPr>
        <w:t>electromagnetic</w:t>
      </w:r>
      <w:r>
        <w:rPr>
          <w:spacing w:val="-5"/>
          <w:sz w:val="24"/>
        </w:rPr>
        <w:t> </w:t>
      </w:r>
      <w:r>
        <w:rPr>
          <w:sz w:val="24"/>
        </w:rPr>
        <w:t>waves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their</w:t>
      </w:r>
      <w:r>
        <w:rPr>
          <w:spacing w:val="-5"/>
          <w:sz w:val="24"/>
        </w:rPr>
        <w:t> </w:t>
      </w:r>
      <w:r>
        <w:rPr>
          <w:sz w:val="24"/>
        </w:rPr>
        <w:t>interpretation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terms</w:t>
      </w:r>
      <w:r>
        <w:rPr>
          <w:spacing w:val="-5"/>
          <w:sz w:val="24"/>
        </w:rPr>
        <w:t> </w:t>
      </w:r>
      <w:r>
        <w:rPr>
          <w:sz w:val="24"/>
        </w:rPr>
        <w:t>of uniform plane-wave constituents. Waveguides, including optical fibers. Resonators.</w:t>
      </w:r>
    </w:p>
    <w:p>
      <w:pPr>
        <w:pStyle w:val="ListParagraph"/>
        <w:numPr>
          <w:ilvl w:val="0"/>
          <w:numId w:val="1"/>
        </w:numPr>
        <w:tabs>
          <w:tab w:pos="1220" w:val="left" w:leader="none"/>
        </w:tabs>
        <w:spacing w:line="117" w:lineRule="auto" w:before="278" w:after="0"/>
        <w:ind w:left="1220" w:right="1633" w:hanging="720"/>
        <w:jc w:val="left"/>
        <w:rPr>
          <w:sz w:val="24"/>
        </w:rPr>
      </w:pPr>
      <w:r>
        <w:rPr>
          <w:sz w:val="24"/>
        </w:rPr>
        <w:t>Scattering</w:t>
      </w:r>
      <w:r>
        <w:rPr>
          <w:spacing w:val="-8"/>
          <w:sz w:val="24"/>
        </w:rPr>
        <w:t> </w:t>
      </w:r>
      <w:r>
        <w:rPr>
          <w:sz w:val="24"/>
        </w:rPr>
        <w:t>parameters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applications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microwave </w:t>
      </w:r>
      <w:r>
        <w:rPr>
          <w:spacing w:val="-2"/>
          <w:sz w:val="24"/>
        </w:rPr>
        <w:t>measurements</w:t>
      </w:r>
    </w:p>
    <w:p>
      <w:pPr>
        <w:pStyle w:val="ListParagraph"/>
        <w:numPr>
          <w:ilvl w:val="0"/>
          <w:numId w:val="1"/>
        </w:numPr>
        <w:tabs>
          <w:tab w:pos="1219" w:val="left" w:leader="none"/>
        </w:tabs>
        <w:spacing w:line="240" w:lineRule="auto" w:before="43" w:after="0"/>
        <w:ind w:left="1219" w:right="0" w:hanging="719"/>
        <w:jc w:val="left"/>
        <w:rPr>
          <w:sz w:val="24"/>
        </w:rPr>
      </w:pPr>
      <w:r>
        <w:rPr>
          <w:sz w:val="24"/>
        </w:rPr>
        <w:t>Microwave </w:t>
      </w:r>
      <w:r>
        <w:rPr>
          <w:spacing w:val="-2"/>
          <w:sz w:val="24"/>
        </w:rPr>
        <w:t>Applications</w:t>
      </w:r>
    </w:p>
    <w:sectPr>
      <w:type w:val="continuous"/>
      <w:pgSz w:w="12240" w:h="15840"/>
      <w:pgMar w:top="1360" w:bottom="280" w:left="166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man Old Style">
    <w:altName w:val="Bookman Old Style"/>
    <w:charset w:val="0"/>
    <w:family w:val="auto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220" w:hanging="720"/>
        <w:jc w:val="left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08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9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4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80"/>
      <w:ind w:left="1220" w:hanging="720"/>
    </w:pPr>
    <w:rPr>
      <w:rFonts w:ascii="Bookman Old Style" w:hAnsi="Bookman Old Style" w:eastAsia="Bookman Old Style" w:cs="Bookman Old Style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23" w:lineRule="exact"/>
      <w:jc w:val="center"/>
    </w:pPr>
    <w:rPr>
      <w:rFonts w:ascii="Bookman Old Style" w:hAnsi="Bookman Old Style" w:eastAsia="Bookman Old Style" w:cs="Bookman Old Style"/>
      <w:b/>
      <w:bCs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80"/>
      <w:ind w:left="1220" w:hanging="720"/>
    </w:pPr>
    <w:rPr>
      <w:rFonts w:ascii="Bookman Old Style" w:hAnsi="Bookman Old Style" w:eastAsia="Bookman Old Style" w:cs="Bookman Old Styl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ayant.parekh@stonybrook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dc:title>Microsoft Word - Sp.18sylese520.doc</dc:title>
  <dcterms:created xsi:type="dcterms:W3CDTF">2025-10-30T18:33:51Z</dcterms:created>
  <dcterms:modified xsi:type="dcterms:W3CDTF">2025-10-30T18:33:51Z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2025-10-30T00:00:00Z</vt:filetime>
  </property>
  <property fmtid="{D5CDD505-2E9C-101B-9397-08002B2CF9AE}" pid="5" name="Producer">
    <vt:lpwstr>Acrobat Distiller 9.0.0 (Windows)</vt:lpwstr>
  </property>
</Properties>
</file>