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A1FB5" w:rsidRDefault="004A1FB5">
      <w:pPr>
        <w:rPr>
          <w:rFonts w:ascii="Garamond" w:eastAsia="Garamond" w:hAnsi="Garamond" w:cs="Garamond"/>
        </w:rPr>
      </w:pPr>
    </w:p>
    <w:p w14:paraId="00000002" w14:textId="77777777" w:rsidR="004A1FB5" w:rsidRDefault="00662960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MEMORANDUM of UNDERSTANDING</w:t>
      </w:r>
    </w:p>
    <w:p w14:paraId="00000003" w14:textId="45A59FB4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[name of faculty person]    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5" w14:textId="6820940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Nicole Sampson, Dean, College of Arts and Sciences</w:t>
      </w:r>
    </w:p>
    <w:p w14:paraId="00000006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07" w14:textId="2FA770F8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8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9" w14:textId="77777777" w:rsidR="004A1FB5" w:rsidRDefault="00662960">
      <w:pPr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SUBJECT:</w:t>
      </w:r>
      <w:r>
        <w:rPr>
          <w:rFonts w:ascii="Times New Roman" w:eastAsia="Times New Roman" w:hAnsi="Times New Roman" w:cs="Times New Roman"/>
        </w:rPr>
        <w:tab/>
        <w:t xml:space="preserve">Management plan of [Enter name of faculty], [Enter title] in the </w:t>
      </w:r>
    </w:p>
    <w:p w14:paraId="0000000A" w14:textId="77777777" w:rsidR="004A1FB5" w:rsidRDefault="00662960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[Enter department name]</w:t>
      </w:r>
    </w:p>
    <w:p w14:paraId="0000000B" w14:textId="77777777" w:rsidR="004A1FB5" w:rsidRDefault="004A1FB5">
      <w:pPr>
        <w:rPr>
          <w:rFonts w:ascii="Times New Roman" w:eastAsia="Times New Roman" w:hAnsi="Times New Roman" w:cs="Times New Roman"/>
        </w:rPr>
      </w:pPr>
    </w:p>
    <w:p w14:paraId="0000000C" w14:textId="77777777" w:rsidR="004A1FB5" w:rsidRDefault="006629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Purpose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000000D" w14:textId="77777777" w:rsidR="004A1FB5" w:rsidRDefault="006629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Management Plan has been developed to mitigate any perceived or actual conflict of interest for the duration of the following:</w:t>
      </w:r>
    </w:p>
    <w:p w14:paraId="0000000E" w14:textId="77777777" w:rsidR="004A1FB5" w:rsidRDefault="006629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Appointment of [Enter name of faculty], [enter title] of the Department of [Enter department name] while [Enter name of faculty] serves as [enter title] of the [Enter department name].</w:t>
      </w:r>
    </w:p>
    <w:p w14:paraId="0000000F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Supervisor of Record: </w:t>
      </w:r>
    </w:p>
    <w:p w14:paraId="00000010" w14:textId="7777777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[Enter name of supervisor of record] will serve as the supervisor of record for [Enter name of faculty].</w:t>
      </w:r>
    </w:p>
    <w:p w14:paraId="00000011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Disputes and Conflicts: </w:t>
      </w:r>
    </w:p>
    <w:p w14:paraId="00000012" w14:textId="7777777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Disputes and all conflicts with [Enter name of faculty] that are brought to the attention of the [Enter Supervisor of Record] should be referred to the appropriate administrative department, or if handled internally, be resolved by the [Enter Supervisor of Record]or referred to the [Dean/or Provost].</w:t>
      </w:r>
    </w:p>
    <w:p w14:paraId="00000013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Salary compensation recommendations:</w:t>
      </w:r>
    </w:p>
    <w:p w14:paraId="00000014" w14:textId="39EB0098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Salary compensation recommendations for [Enter name of faculty] to be paid from the College of Arts and Sciences (CAS) salary pools will be made by the [Enter the Supervisor of Record] directly to the [Dean]. The [Dean] will review the recommendation and will refer the final decision to the CAS Assistant Dean for Budget for implementation.</w:t>
      </w:r>
    </w:p>
    <w:p w14:paraId="00000015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Annual performance assessments: </w:t>
      </w:r>
    </w:p>
    <w:p w14:paraId="00000016" w14:textId="264C909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Annual performance assessments of [Enter name of faculty] will be performed by and discussed with the [Enter Supervisor of Record] in consultation with the Dean.</w:t>
      </w:r>
    </w:p>
    <w:p w14:paraId="00000017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Sponsored Project submissions: </w:t>
      </w:r>
    </w:p>
    <w:p w14:paraId="00000018" w14:textId="7777777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Sponsored Project submissions through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MyResearch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will be approved through the standard routing protocol for submissions. [Indicate current routing structure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: this routing is currently: Department Business Manager-&gt; CAS Director of Research -&gt; Sponsored Programs/OVPR.)]</w:t>
      </w:r>
    </w:p>
    <w:p w14:paraId="00000019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Research Activities (</w:t>
      </w:r>
      <w:r w:rsidRPr="006133E3">
        <w:rPr>
          <w:rFonts w:ascii="Times New Roman" w:eastAsia="Times New Roman" w:hAnsi="Times New Roman" w:cs="Times New Roman"/>
          <w:b/>
          <w:color w:val="FF0000"/>
        </w:rPr>
        <w:t>Compliance and Approvals—dependent on department</w:t>
      </w:r>
      <w:r>
        <w:rPr>
          <w:rFonts w:ascii="Times New Roman" w:eastAsia="Times New Roman" w:hAnsi="Times New Roman" w:cs="Times New Roman"/>
          <w:b/>
        </w:rPr>
        <w:t>):</w:t>
      </w:r>
    </w:p>
    <w:p w14:paraId="0000001A" w14:textId="7777777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IRB, IBC, and IACUC protocols will be approved through a modification of the current routing protocol for submissions. The routing will be: [Supervisor of Record] and Professional Education (the Dean/Provost serves as an alternate) -&gt; IRB/IBC/IACUC Review Board.</w:t>
      </w:r>
    </w:p>
    <w:p w14:paraId="0000001B" w14:textId="7777777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Approvals of grant proposals will be handled by the [Supervisor of Record].</w:t>
      </w:r>
    </w:p>
    <w:p w14:paraId="0000001C" w14:textId="77777777" w:rsidR="004A1FB5" w:rsidRDefault="004A1FB5">
      <w:pPr>
        <w:spacing w:after="0"/>
        <w:rPr>
          <w:rFonts w:ascii="Times New Roman" w:eastAsia="Times New Roman" w:hAnsi="Times New Roman" w:cs="Times New Roman"/>
        </w:rPr>
      </w:pPr>
    </w:p>
    <w:p w14:paraId="0000001D" w14:textId="4E9A4ADD" w:rsidR="004A1FB5" w:rsidRDefault="006629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Compliance with this management plan will be confirmed by the </w:t>
      </w:r>
      <w:sdt>
        <w:sdtPr>
          <w:tag w:val="goog_rdk_0"/>
          <w:id w:val="1064070048"/>
        </w:sdtPr>
        <w:sdtEndPr/>
        <w:sdtContent/>
      </w:sdt>
      <w:sdt>
        <w:sdtPr>
          <w:tag w:val="goog_rdk_1"/>
          <w:id w:val="1130280441"/>
        </w:sdtPr>
        <w:sdtEndPr/>
        <w:sdtContent/>
      </w:sdt>
      <w:r>
        <w:rPr>
          <w:rFonts w:ascii="Times New Roman" w:eastAsia="Times New Roman" w:hAnsi="Times New Roman" w:cs="Times New Roman"/>
        </w:rPr>
        <w:t xml:space="preserve">CAS Dean. This plan may be adjusted by the Dean as appropriate. </w:t>
      </w:r>
    </w:p>
    <w:p w14:paraId="0000001E" w14:textId="77777777" w:rsidR="004A1FB5" w:rsidRDefault="004A1FB5">
      <w:pPr>
        <w:spacing w:after="0"/>
        <w:rPr>
          <w:rFonts w:ascii="Times New Roman" w:eastAsia="Times New Roman" w:hAnsi="Times New Roman" w:cs="Times New Roman"/>
        </w:rPr>
      </w:pPr>
    </w:p>
    <w:p w14:paraId="0000002C" w14:textId="77777777" w:rsidR="004A1FB5" w:rsidRDefault="004A1FB5">
      <w:pPr>
        <w:rPr>
          <w:rFonts w:ascii="Times New Roman" w:eastAsia="Times New Roman" w:hAnsi="Times New Roman" w:cs="Times New Roman"/>
        </w:rPr>
      </w:pPr>
    </w:p>
    <w:p w14:paraId="0000002D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accept the terms stated above:</w:t>
      </w:r>
    </w:p>
    <w:p w14:paraId="0000002E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30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</w:t>
      </w:r>
    </w:p>
    <w:p w14:paraId="00000031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 of Faculty Member</w:t>
      </w:r>
    </w:p>
    <w:p w14:paraId="00000032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33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</w:t>
      </w:r>
    </w:p>
    <w:p w14:paraId="00000035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</w:t>
      </w:r>
    </w:p>
    <w:p w14:paraId="00000036" w14:textId="77777777" w:rsidR="004A1FB5" w:rsidRDefault="004A1FB5">
      <w:pPr>
        <w:rPr>
          <w:rFonts w:ascii="Times New Roman" w:eastAsia="Times New Roman" w:hAnsi="Times New Roman" w:cs="Times New Roman"/>
        </w:rPr>
      </w:pPr>
    </w:p>
    <w:p w14:paraId="00000037" w14:textId="4EFAB55F" w:rsidR="004A1FB5" w:rsidRDefault="006629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cc:</w:t>
      </w:r>
      <w:r w:rsidR="00276EEB">
        <w:rPr>
          <w:rFonts w:ascii="Times New Roman" w:eastAsia="Times New Roman" w:hAnsi="Times New Roman" w:cs="Times New Roman"/>
        </w:rPr>
        <w:t xml:space="preserve"> </w:t>
      </w:r>
    </w:p>
    <w:p w14:paraId="5F6964B8" w14:textId="77777777" w:rsidR="00276EEB" w:rsidRDefault="00276EEB" w:rsidP="00276E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6EEB">
        <w:rPr>
          <w:rFonts w:ascii="Times New Roman" w:eastAsia="Times New Roman" w:hAnsi="Times New Roman" w:cs="Times New Roman"/>
        </w:rPr>
        <w:t>Senior Manager, State Payroll &amp; Employee Records</w:t>
      </w:r>
      <w:r w:rsidRPr="00276EEB">
        <w:rPr>
          <w:rFonts w:ascii="Times New Roman" w:eastAsia="Times New Roman" w:hAnsi="Times New Roman" w:cs="Times New Roman"/>
        </w:rPr>
        <w:t xml:space="preserve"> </w:t>
      </w:r>
    </w:p>
    <w:p w14:paraId="51517EA1" w14:textId="77777777" w:rsidR="00276EEB" w:rsidRDefault="00276EEB" w:rsidP="00276E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6EEB">
        <w:rPr>
          <w:rFonts w:ascii="Times New Roman" w:eastAsia="Times New Roman" w:hAnsi="Times New Roman" w:cs="Times New Roman"/>
        </w:rPr>
        <w:t>Director, Office of Sponsored Programs</w:t>
      </w:r>
      <w:r w:rsidRPr="00276EEB">
        <w:rPr>
          <w:rFonts w:ascii="Times New Roman" w:eastAsia="Times New Roman" w:hAnsi="Times New Roman" w:cs="Times New Roman"/>
        </w:rPr>
        <w:t xml:space="preserve"> </w:t>
      </w:r>
    </w:p>
    <w:p w14:paraId="0FED683E" w14:textId="6949DA88" w:rsidR="00276EEB" w:rsidRDefault="00276EEB" w:rsidP="00276E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6EEB">
        <w:rPr>
          <w:rFonts w:ascii="Times New Roman" w:eastAsia="Times New Roman" w:hAnsi="Times New Roman" w:cs="Times New Roman"/>
        </w:rPr>
        <w:t xml:space="preserve">Assistant Director for Research Compliance </w:t>
      </w:r>
    </w:p>
    <w:p w14:paraId="4B34AF37" w14:textId="072ACC54" w:rsidR="00276EEB" w:rsidRDefault="00276EEB" w:rsidP="00276E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6EEB">
        <w:rPr>
          <w:rFonts w:ascii="Times New Roman" w:eastAsia="Times New Roman" w:hAnsi="Times New Roman" w:cs="Times New Roman"/>
        </w:rPr>
        <w:t>Vice Provost for Faculty Affairs &amp; Diversity, Equity and Inclusion</w:t>
      </w:r>
    </w:p>
    <w:p w14:paraId="409D27BA" w14:textId="249DC386" w:rsidR="00276EEB" w:rsidRDefault="00EC1E01" w:rsidP="00276E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Assistant</w:t>
      </w:r>
      <w:r w:rsidR="00276EEB" w:rsidRPr="00276EEB">
        <w:rPr>
          <w:rFonts w:ascii="Times New Roman" w:eastAsia="Times New Roman" w:hAnsi="Times New Roman" w:cs="Times New Roman"/>
        </w:rPr>
        <w:t xml:space="preserve"> Provost for Academic Personnel</w:t>
      </w:r>
    </w:p>
    <w:sectPr w:rsidR="00276E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14DAF"/>
    <w:multiLevelType w:val="multilevel"/>
    <w:tmpl w:val="FE743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B5"/>
    <w:rsid w:val="00276EEB"/>
    <w:rsid w:val="004A1FB5"/>
    <w:rsid w:val="00601EC8"/>
    <w:rsid w:val="006133E3"/>
    <w:rsid w:val="00662960"/>
    <w:rsid w:val="007C7BED"/>
    <w:rsid w:val="00E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5589"/>
  <w15:docId w15:val="{B16B10CA-5704-6E4A-A0CE-EC9E981C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474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0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10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4hDEj1Y3mmXMihdUWSYb5QSj6w==">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Carter</dc:creator>
  <cp:lastModifiedBy>Nicole Sampson</cp:lastModifiedBy>
  <cp:revision>3</cp:revision>
  <dcterms:created xsi:type="dcterms:W3CDTF">2021-11-03T14:24:00Z</dcterms:created>
  <dcterms:modified xsi:type="dcterms:W3CDTF">2021-11-03T14:24:00Z</dcterms:modified>
</cp:coreProperties>
</file>